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97007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8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8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8"/>
          <w:kern w:val="2"/>
          <w:sz w:val="36"/>
          <w:szCs w:val="36"/>
          <w:lang w:eastAsia="zh-CN"/>
        </w:rPr>
        <w:t>桓仁满族自治县农业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8"/>
          <w:kern w:val="2"/>
          <w:sz w:val="36"/>
          <w:szCs w:val="36"/>
          <w:lang w:eastAsia="zh-CN"/>
        </w:rPr>
        <w:t>农村局</w:t>
      </w:r>
      <w:r>
        <w:rPr>
          <w:rFonts w:hint="eastAsia" w:ascii="方正小标宋简体" w:eastAsia="方正小标宋简体"/>
          <w:b/>
          <w:bCs/>
          <w:spacing w:val="-28"/>
          <w:kern w:val="2"/>
          <w:sz w:val="36"/>
          <w:szCs w:val="36"/>
        </w:rPr>
        <w:t>申请政府信息“特快专递”式样</w:t>
      </w:r>
    </w:p>
    <w:p w14:paraId="6D012B2A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281305</wp:posOffset>
            </wp:positionV>
            <wp:extent cx="8504555" cy="4754245"/>
            <wp:effectExtent l="0" t="0" r="10795" b="8255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5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25770FC2"/>
    <w:rsid w:val="31A76A98"/>
    <w:rsid w:val="5E3D7898"/>
    <w:rsid w:val="5F621D60"/>
    <w:rsid w:val="6349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27</Characters>
  <Lines>1</Lines>
  <Paragraphs>1</Paragraphs>
  <TotalTime>7</TotalTime>
  <ScaleCrop>false</ScaleCrop>
  <LinksUpToDate>false</LinksUpToDate>
  <CharactersWithSpaces>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影子</cp:lastModifiedBy>
  <dcterms:modified xsi:type="dcterms:W3CDTF">2026-06-29T02:33:45Z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eyJoZGlkIjoiM2U5M2I3NDc1ZmRmN2Q1NTNkNzZjNDNkOTE2YzQ2MTkiLCJ1c2VySWQiOiIzMTAyNjI3MjkifQ==</vt:lpwstr>
  </property>
  <property fmtid="{D5CDD505-2E9C-101B-9397-08002B2CF9AE}" pid="4" name="ICV">
    <vt:lpwstr>5CED234499DE4A31A546C0021D4CE26F_13</vt:lpwstr>
  </property>
</Properties>
</file>