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BD52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桓仁满族自治县八卦城街道办事处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1118235</wp:posOffset>
                </wp:positionH>
                <wp:positionV relativeFrom="paragraph">
                  <wp:posOffset>4445</wp:posOffset>
                </wp:positionV>
                <wp:extent cx="2989580" cy="563245"/>
                <wp:effectExtent l="4445" t="4445" r="15875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958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051D9E">
                            <w:pPr>
                              <w:jc w:val="center"/>
                              <w:rPr>
                                <w:rFonts w:hint="default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八卦城街道办事处</w:t>
                            </w:r>
                          </w:p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8.05pt;margin-top:0.35pt;height:44.35pt;width:235.4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051D9E">
                      <w:pPr>
                        <w:jc w:val="center"/>
                        <w:rPr>
                          <w:rFonts w:hint="default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八卦城街道办事处</w:t>
                      </w:r>
                    </w:p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街道办事处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办公室制作或保存的政府信息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街道办事处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办公室制作或保存的政府信息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2609215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5.4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1118235</wp:posOffset>
                </wp:positionH>
                <wp:positionV relativeFrom="paragraph">
                  <wp:posOffset>191135</wp:posOffset>
                </wp:positionV>
                <wp:extent cx="3074670" cy="581025"/>
                <wp:effectExtent l="5080" t="4445" r="6350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46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八卦城街道办事处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8.05pt;margin-top:15.05pt;height:45.75pt;width:242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八卦城街道办事处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3C4F1ED3"/>
    <w:rsid w:val="514B7BED"/>
    <w:rsid w:val="540C1A63"/>
    <w:rsid w:val="638F4628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13</TotalTime>
  <ScaleCrop>false</ScaleCrop>
  <LinksUpToDate>false</LinksUpToDate>
  <CharactersWithSpaces>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董志萍</cp:lastModifiedBy>
  <dcterms:modified xsi:type="dcterms:W3CDTF">2026-06-26T09:28:19Z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eyJoZGlkIjoiYjU2YmJkZWExMjM3Zjk0NTRlZDQ4NGQ0ODcxNzRlNDciLCJ1c2VySWQiOiIzMTEwMzQwNzAifQ==</vt:lpwstr>
  </property>
  <property fmtid="{D5CDD505-2E9C-101B-9397-08002B2CF9AE}" pid="4" name="ICV">
    <vt:lpwstr>76CDA3D0992348638D44C9D93442EA9C_13</vt:lpwstr>
  </property>
</Properties>
</file>