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中国共产主义青年团</w:t>
      </w:r>
      <w:r>
        <w:rPr>
          <w:rFonts w:hint="eastAsia" w:ascii="宋体" w:hAnsi="宋体"/>
          <w:b/>
          <w:sz w:val="52"/>
          <w:szCs w:val="52"/>
          <w:lang w:eastAsia="zh-CN"/>
        </w:rPr>
        <w:t>桓仁满族自治县</w:t>
      </w:r>
      <w:r>
        <w:rPr>
          <w:rFonts w:hint="eastAsia" w:ascii="宋体" w:hAnsi="宋体"/>
          <w:b/>
          <w:sz w:val="52"/>
          <w:szCs w:val="52"/>
          <w:lang w:val="en-US" w:eastAsia="zh-CN"/>
        </w:rPr>
        <w:t>委员会</w:t>
      </w:r>
      <w:r>
        <w:rPr>
          <w:rFonts w:hint="eastAsia" w:ascii="宋体" w:hAnsi="宋体"/>
          <w:b/>
          <w:sz w:val="52"/>
          <w:szCs w:val="52"/>
        </w:rPr>
        <w:t>20</w:t>
      </w:r>
      <w:r>
        <w:rPr>
          <w:rFonts w:hint="eastAsia" w:ascii="宋体" w:hAnsi="宋体"/>
          <w:b/>
          <w:sz w:val="52"/>
          <w:szCs w:val="52"/>
          <w:lang w:val="en-US" w:eastAsia="zh-CN"/>
        </w:rPr>
        <w:t>21</w:t>
      </w:r>
      <w:r>
        <w:rPr>
          <w:rFonts w:hint="eastAsia" w:ascii="宋体" w:hAnsi="宋体"/>
          <w:b/>
          <w:sz w:val="52"/>
          <w:szCs w:val="52"/>
        </w:rPr>
        <w:t>年度部门决算</w:t>
      </w:r>
    </w:p>
    <w:p>
      <w:pPr>
        <w:spacing w:line="540" w:lineRule="exact"/>
        <w:jc w:val="center"/>
        <w:rPr>
          <w:rFonts w:hint="eastAsia"/>
          <w:b/>
          <w:sz w:val="44"/>
          <w:szCs w:val="44"/>
        </w:rPr>
      </w:pP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val="en-US" w:eastAsia="zh-CN"/>
        </w:rPr>
        <w:t xml:space="preserve">  </w:t>
      </w:r>
      <w:r>
        <w:rPr>
          <w:rFonts w:hint="eastAsia" w:ascii="黑体" w:hAnsi="黑体" w:eastAsia="黑体"/>
          <w:sz w:val="32"/>
          <w:szCs w:val="32"/>
          <w:lang w:eastAsia="zh-CN"/>
        </w:rPr>
        <w:t>中国共产主义青年团桓仁满族自治县委员会</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中国共产主义青年团</w:t>
      </w:r>
      <w:r>
        <w:rPr>
          <w:rFonts w:hint="eastAsia" w:ascii="黑体" w:hAnsi="黑体" w:eastAsia="黑体"/>
          <w:sz w:val="32"/>
          <w:szCs w:val="32"/>
          <w:lang w:eastAsia="zh-CN"/>
        </w:rPr>
        <w:t>桓仁满族自治县</w:t>
      </w:r>
      <w:r>
        <w:rPr>
          <w:rFonts w:hint="eastAsia" w:ascii="黑体" w:hAnsi="黑体" w:eastAsia="黑体"/>
          <w:sz w:val="32"/>
          <w:szCs w:val="32"/>
          <w:lang w:val="en-US" w:eastAsia="zh-CN"/>
        </w:rPr>
        <w:t>委员会</w:t>
      </w: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二、20</w:t>
      </w:r>
      <w:r>
        <w:rPr>
          <w:rFonts w:hint="eastAsia" w:ascii="仿宋_GB2312" w:eastAsia="仿宋_GB2312"/>
          <w:sz w:val="32"/>
          <w:szCs w:val="32"/>
          <w:lang w:val="en-US" w:eastAsia="zh-CN"/>
        </w:rPr>
        <w:t>21</w:t>
      </w:r>
      <w:r>
        <w:rPr>
          <w:rFonts w:hint="eastAsia" w:ascii="仿宋_GB2312" w:hAnsi="仿宋" w:eastAsia="仿宋_GB2312"/>
          <w:sz w:val="32"/>
          <w:szCs w:val="32"/>
        </w:rPr>
        <w:t>年度</w:t>
      </w:r>
      <w:r>
        <w:rPr>
          <w:rFonts w:hint="eastAsia" w:ascii="仿宋_GB2312" w:eastAsia="仿宋_GB2312"/>
          <w:sz w:val="32"/>
          <w:szCs w:val="32"/>
        </w:rPr>
        <w:t>收入决算表</w:t>
      </w:r>
    </w:p>
    <w:p>
      <w:pPr>
        <w:spacing w:line="540" w:lineRule="exact"/>
        <w:rPr>
          <w:rFonts w:hint="eastAsia" w:ascii="仿宋_GB2312" w:eastAsia="仿宋_GB2312"/>
          <w:sz w:val="32"/>
          <w:szCs w:val="32"/>
        </w:rPr>
      </w:pPr>
      <w:r>
        <w:rPr>
          <w:rFonts w:hint="eastAsia" w:ascii="仿宋_GB2312" w:eastAsia="仿宋_GB2312"/>
          <w:sz w:val="32"/>
          <w:szCs w:val="32"/>
        </w:rPr>
        <w:t>三、20</w:t>
      </w:r>
      <w:r>
        <w:rPr>
          <w:rFonts w:hint="eastAsia" w:ascii="仿宋_GB2312" w:eastAsia="仿宋_GB2312"/>
          <w:sz w:val="32"/>
          <w:szCs w:val="32"/>
          <w:lang w:val="en-US" w:eastAsia="zh-CN"/>
        </w:rPr>
        <w:t>21</w:t>
      </w:r>
      <w:r>
        <w:rPr>
          <w:rFonts w:hint="eastAsia" w:ascii="仿宋_GB2312" w:hAnsi="仿宋" w:eastAsia="仿宋_GB2312"/>
          <w:sz w:val="32"/>
          <w:szCs w:val="32"/>
        </w:rPr>
        <w:t>年度</w:t>
      </w:r>
      <w:r>
        <w:rPr>
          <w:rFonts w:hint="eastAsia" w:ascii="仿宋_GB2312" w:eastAsia="仿宋_GB2312"/>
          <w:sz w:val="32"/>
          <w:szCs w:val="32"/>
        </w:rPr>
        <w:t>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w:t>
      </w:r>
      <w:r>
        <w:rPr>
          <w:rFonts w:ascii="仿宋_GB2312" w:eastAsia="仿宋_GB2312"/>
          <w:sz w:val="32"/>
          <w:szCs w:val="32"/>
        </w:rPr>
        <w:t>20</w:t>
      </w:r>
      <w:r>
        <w:rPr>
          <w:rFonts w:hint="eastAsia" w:ascii="仿宋_GB2312" w:eastAsia="仿宋_GB2312"/>
          <w:sz w:val="32"/>
          <w:szCs w:val="32"/>
          <w:lang w:val="en-US" w:eastAsia="zh-CN"/>
        </w:rPr>
        <w:t>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六、</w:t>
      </w:r>
      <w:r>
        <w:rPr>
          <w:rFonts w:ascii="仿宋_GB2312" w:eastAsia="仿宋_GB2312"/>
          <w:sz w:val="32"/>
          <w:szCs w:val="32"/>
        </w:rPr>
        <w:t>20</w:t>
      </w:r>
      <w:r>
        <w:rPr>
          <w:rFonts w:hint="eastAsia" w:ascii="仿宋_GB2312" w:eastAsia="仿宋_GB2312"/>
          <w:sz w:val="32"/>
          <w:szCs w:val="32"/>
          <w:lang w:val="en-US" w:eastAsia="zh-CN"/>
        </w:rPr>
        <w:t>21</w:t>
      </w:r>
      <w:r>
        <w:rPr>
          <w:rFonts w:ascii="仿宋_GB2312" w:eastAsia="仿宋_GB2312"/>
          <w:sz w:val="32"/>
          <w:szCs w:val="32"/>
        </w:rPr>
        <w:t>年度</w:t>
      </w:r>
      <w:r>
        <w:rPr>
          <w:rFonts w:hint="eastAsia" w:ascii="仿宋_GB2312" w:eastAsia="仿宋_GB2312"/>
          <w:sz w:val="32"/>
          <w:szCs w:val="32"/>
        </w:rPr>
        <w:t>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20</w:t>
      </w:r>
      <w:r>
        <w:rPr>
          <w:rFonts w:hint="eastAsia" w:ascii="仿宋_GB2312" w:eastAsia="仿宋_GB2312"/>
          <w:sz w:val="32"/>
          <w:szCs w:val="32"/>
          <w:lang w:val="en-US" w:eastAsia="zh-CN"/>
        </w:rPr>
        <w:t>21</w:t>
      </w:r>
      <w:r>
        <w:rPr>
          <w:rFonts w:ascii="仿宋_GB2312" w:eastAsia="仿宋_GB2312"/>
          <w:sz w:val="32"/>
          <w:szCs w:val="32"/>
        </w:rPr>
        <w:t>年度政府性基金预算财政拨款收入支出决算表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八、</w:t>
      </w:r>
      <w:r>
        <w:rPr>
          <w:rFonts w:hint="eastAsia" w:ascii="仿宋_GB2312" w:hAnsi="仿宋" w:eastAsia="仿宋_GB2312"/>
          <w:sz w:val="32"/>
          <w:szCs w:val="32"/>
        </w:rPr>
        <w:t>20</w:t>
      </w:r>
      <w:r>
        <w:rPr>
          <w:rFonts w:hint="eastAsia" w:ascii="仿宋_GB2312" w:hAnsi="仿宋" w:eastAsia="仿宋_GB2312"/>
          <w:sz w:val="32"/>
          <w:szCs w:val="32"/>
          <w:lang w:val="en-US" w:eastAsia="zh-CN"/>
        </w:rPr>
        <w:t>21</w:t>
      </w:r>
      <w:r>
        <w:rPr>
          <w:rFonts w:hint="eastAsia" w:ascii="仿宋_GB2312" w:hAnsi="仿宋" w:eastAsia="仿宋_GB2312"/>
          <w:sz w:val="32"/>
          <w:szCs w:val="32"/>
        </w:rPr>
        <w:t>年度财政专户管理资金收入支出决算表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九、</w:t>
      </w:r>
      <w:r>
        <w:rPr>
          <w:rFonts w:ascii="仿宋_GB2312" w:eastAsia="仿宋_GB2312"/>
          <w:sz w:val="32"/>
          <w:szCs w:val="32"/>
        </w:rPr>
        <w:t>20</w:t>
      </w:r>
      <w:r>
        <w:rPr>
          <w:rFonts w:hint="eastAsia" w:ascii="仿宋_GB2312" w:eastAsia="仿宋_GB2312"/>
          <w:sz w:val="32"/>
          <w:szCs w:val="32"/>
          <w:lang w:val="en-US" w:eastAsia="zh-CN"/>
        </w:rPr>
        <w:t>21</w:t>
      </w:r>
      <w:r>
        <w:rPr>
          <w:rFonts w:hint="eastAsia" w:ascii="仿宋_GB2312" w:hAnsi="仿宋" w:eastAsia="仿宋_GB2312"/>
          <w:sz w:val="32"/>
          <w:szCs w:val="32"/>
        </w:rPr>
        <w:t>年度</w:t>
      </w:r>
      <w:r>
        <w:rPr>
          <w:rFonts w:hint="eastAsia" w:ascii="仿宋_GB2312" w:eastAsia="仿宋_GB2312"/>
          <w:sz w:val="32"/>
          <w:szCs w:val="32"/>
        </w:rPr>
        <w:t>一般公共预算财政拨款“三公”经费支出决算表</w:t>
      </w:r>
    </w:p>
    <w:p>
      <w:pPr>
        <w:spacing w:line="540" w:lineRule="exact"/>
        <w:rPr>
          <w:rFonts w:hint="eastAsia"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中国共产主义青年团</w:t>
      </w:r>
      <w:r>
        <w:rPr>
          <w:rFonts w:hint="eastAsia" w:ascii="黑体" w:hAnsi="黑体" w:eastAsia="黑体"/>
          <w:sz w:val="32"/>
          <w:szCs w:val="32"/>
          <w:lang w:eastAsia="zh-CN"/>
        </w:rPr>
        <w:t>桓仁满族自治县</w:t>
      </w:r>
      <w:r>
        <w:rPr>
          <w:rFonts w:hint="eastAsia" w:ascii="黑体" w:hAnsi="黑体" w:eastAsia="黑体"/>
          <w:sz w:val="32"/>
          <w:szCs w:val="32"/>
          <w:lang w:val="en-US" w:eastAsia="zh-CN"/>
        </w:rPr>
        <w:t>委员会</w:t>
      </w:r>
      <w:r>
        <w:rPr>
          <w:rFonts w:hint="eastAsia" w:ascii="黑体" w:hAnsi="黑体" w:eastAsia="黑体"/>
          <w:sz w:val="32"/>
          <w:szCs w:val="32"/>
        </w:rPr>
        <w:t>20</w:t>
      </w:r>
      <w:r>
        <w:rPr>
          <w:rFonts w:hint="eastAsia" w:ascii="黑体" w:hAnsi="黑体" w:eastAsia="黑体"/>
          <w:sz w:val="32"/>
          <w:szCs w:val="32"/>
          <w:lang w:val="en-US" w:eastAsia="zh-CN"/>
        </w:rPr>
        <w:t>21</w:t>
      </w:r>
      <w:r>
        <w:rPr>
          <w:rFonts w:hint="eastAsia" w:ascii="黑体" w:hAnsi="黑体" w:eastAsia="黑体"/>
          <w:sz w:val="32"/>
          <w:szCs w:val="32"/>
        </w:rPr>
        <w:t>年度部门决算情况说明</w:t>
      </w:r>
    </w:p>
    <w:p>
      <w:pPr>
        <w:spacing w:line="540" w:lineRule="exact"/>
        <w:rPr>
          <w:rFonts w:hint="eastAsia" w:ascii="黑体" w:hAnsi="黑体" w:eastAsia="黑体"/>
          <w:sz w:val="32"/>
          <w:szCs w:val="32"/>
        </w:rPr>
      </w:pPr>
      <w:r>
        <w:rPr>
          <w:rFonts w:hint="eastAsia" w:ascii="黑体" w:hAnsi="黑体" w:eastAsia="黑体"/>
          <w:sz w:val="32"/>
          <w:szCs w:val="32"/>
        </w:rPr>
        <w:t>第四部分    名词解释</w:t>
      </w:r>
    </w:p>
    <w:p>
      <w:pPr>
        <w:spacing w:line="540" w:lineRule="exact"/>
        <w:jc w:val="center"/>
        <w:rPr>
          <w:rFonts w:hint="eastAsia" w:ascii="黑体" w:hAnsi="黑体" w:eastAsia="黑体"/>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黑体" w:eastAsia="黑体"/>
          <w:sz w:val="32"/>
          <w:szCs w:val="32"/>
        </w:rPr>
      </w:pPr>
    </w:p>
    <w:p>
      <w:pPr>
        <w:spacing w:line="540" w:lineRule="exact"/>
        <w:jc w:val="center"/>
        <w:rPr>
          <w:rFonts w:hint="eastAsia" w:ascii="黑体" w:eastAsia="黑体"/>
          <w:sz w:val="32"/>
          <w:szCs w:val="32"/>
        </w:rPr>
      </w:pPr>
    </w:p>
    <w:p>
      <w:pPr>
        <w:spacing w:line="540" w:lineRule="exact"/>
        <w:jc w:val="center"/>
        <w:rPr>
          <w:rFonts w:hint="eastAsia" w:ascii="宋体" w:hAnsi="宋体"/>
          <w:b/>
          <w:sz w:val="36"/>
          <w:szCs w:val="36"/>
        </w:rPr>
      </w:pPr>
      <w:r>
        <w:rPr>
          <w:rFonts w:hint="eastAsia" w:ascii="宋体" w:hAnsi="宋体"/>
          <w:b/>
          <w:sz w:val="36"/>
          <w:szCs w:val="36"/>
        </w:rPr>
        <w:t xml:space="preserve">第一部分 </w:t>
      </w:r>
      <w:r>
        <w:rPr>
          <w:rFonts w:hint="eastAsia" w:ascii="宋体" w:hAnsi="宋体"/>
          <w:b/>
          <w:sz w:val="36"/>
          <w:szCs w:val="36"/>
          <w:lang w:val="en-US" w:eastAsia="zh-CN"/>
        </w:rPr>
        <w:t>中国共产主义青年团</w:t>
      </w:r>
      <w:r>
        <w:rPr>
          <w:rFonts w:hint="eastAsia" w:ascii="宋体" w:hAnsi="宋体"/>
          <w:b/>
          <w:sz w:val="36"/>
          <w:szCs w:val="36"/>
          <w:lang w:eastAsia="zh-CN"/>
        </w:rPr>
        <w:t>桓仁满族自治县</w:t>
      </w:r>
      <w:r>
        <w:rPr>
          <w:rFonts w:hint="eastAsia" w:ascii="宋体" w:hAnsi="宋体"/>
          <w:b/>
          <w:sz w:val="36"/>
          <w:szCs w:val="36"/>
          <w:lang w:val="en-US" w:eastAsia="zh-CN"/>
        </w:rPr>
        <w:t>委员会</w:t>
      </w:r>
      <w:r>
        <w:rPr>
          <w:rFonts w:hint="eastAsia" w:ascii="宋体" w:hAnsi="宋体"/>
          <w:b/>
          <w:sz w:val="36"/>
          <w:szCs w:val="36"/>
        </w:rPr>
        <w:t>概况</w:t>
      </w:r>
    </w:p>
    <w:p>
      <w:pPr>
        <w:spacing w:line="540" w:lineRule="exact"/>
        <w:jc w:val="center"/>
        <w:rPr>
          <w:rFonts w:hint="eastAsia" w:ascii="宋体" w:hAnsi="宋体"/>
          <w:b/>
          <w:sz w:val="36"/>
          <w:szCs w:val="36"/>
        </w:rPr>
      </w:pPr>
    </w:p>
    <w:p>
      <w:pPr>
        <w:spacing w:line="540" w:lineRule="exact"/>
        <w:ind w:firstLine="640" w:firstLineChars="200"/>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一、主要职责</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团县委作为全县共青团的领导机关，始终认真履行组织青年、引导青年、服务青年和维护青少年合法权益的四项基本职能，围绕党政工作大局，团结带领全县广大团员青年为推动全县经济社会快速发展贡献青春力量。</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具体有以下几项工作职能：</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1、领导全县共青团工作，组织全县共青团组织围绕桓仁改革、发展、稳定大局开展工作，在桓仁政治、经济、文化等活动中发挥党的助手作用。</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2、围绕县委、县政府中心工作，推进全县青年精神文明建设；负责指导并组织实施全县青年的思想理论教育、宣传文化活动，培养、选拔、推荐、表彰优秀青年；指导全县志愿者工作的开展。</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3、负责全县共青团工作和青年工作的理论研究；向县委、县政府反映青年思想状态，参与协调处理各种与青年利益相关的工作。</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4、负责推进全县团的组织建设和干部队伍建设；指导全县共青团组织协助有关部门开展青年人力资源开发工作。</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5、负责全县青年统一战线工作。</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6、领导全县少先队工作。</w:t>
      </w:r>
    </w:p>
    <w:p>
      <w:pPr>
        <w:keepNext w:val="0"/>
        <w:keepLines w:val="0"/>
        <w:pageBreakBefore w:val="0"/>
        <w:widowControl w:val="0"/>
        <w:shd w:val="solid" w:color="FFFFFF" w:fill="auto"/>
        <w:kinsoku/>
        <w:wordWrap/>
        <w:overflowPunct/>
        <w:topLinePunct w:val="0"/>
        <w:autoSpaceDE/>
        <w:autoSpaceDN w:val="0"/>
        <w:bidi w:val="0"/>
        <w:adjustRightInd/>
        <w:snapToGrid/>
        <w:spacing w:afterAutospacing="0" w:line="540" w:lineRule="exact"/>
        <w:ind w:left="0" w:leftChars="0" w:right="0" w:rightChars="0" w:firstLine="658" w:firstLineChars="0"/>
        <w:jc w:val="both"/>
        <w:textAlignment w:val="auto"/>
        <w:outlineLvl w:val="9"/>
        <w:rPr>
          <w:rFonts w:hint="eastAsia" w:ascii="仿宋" w:hAnsi="仿宋" w:eastAsia="仿宋" w:cs="仿宋"/>
          <w:snapToGrid/>
          <w:sz w:val="32"/>
          <w:szCs w:val="32"/>
          <w:shd w:val="clear" w:color="auto" w:fill="FFFFFF"/>
        </w:rPr>
      </w:pPr>
      <w:r>
        <w:rPr>
          <w:rFonts w:hint="eastAsia" w:ascii="仿宋" w:hAnsi="仿宋" w:eastAsia="仿宋" w:cs="仿宋"/>
          <w:snapToGrid/>
          <w:sz w:val="32"/>
          <w:szCs w:val="32"/>
          <w:shd w:val="clear" w:color="auto" w:fill="FFFFFF"/>
        </w:rPr>
        <w:t>7、完成县委和团市委交办的其他工作。</w:t>
      </w: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中国共产主义青年团</w:t>
      </w:r>
      <w:r>
        <w:rPr>
          <w:rFonts w:hint="eastAsia" w:ascii="仿宋_GB2312" w:eastAsia="仿宋_GB2312"/>
          <w:b/>
          <w:sz w:val="32"/>
          <w:szCs w:val="32"/>
          <w:lang w:eastAsia="zh-CN"/>
        </w:rPr>
        <w:t>桓仁满族自治县</w:t>
      </w:r>
      <w:r>
        <w:rPr>
          <w:rFonts w:hint="eastAsia" w:ascii="仿宋_GB2312" w:eastAsia="仿宋_GB2312"/>
          <w:b/>
          <w:sz w:val="32"/>
          <w:szCs w:val="32"/>
          <w:lang w:val="en-US" w:eastAsia="zh-CN"/>
        </w:rPr>
        <w:t>委员会</w:t>
      </w:r>
      <w:r>
        <w:rPr>
          <w:rFonts w:hint="eastAsia" w:ascii="仿宋_GB2312" w:eastAsia="仿宋_GB2312"/>
          <w:b/>
          <w:sz w:val="32"/>
          <w:szCs w:val="32"/>
        </w:rPr>
        <w:t>20</w:t>
      </w:r>
      <w:r>
        <w:rPr>
          <w:rFonts w:hint="eastAsia" w:ascii="仿宋_GB2312" w:eastAsia="仿宋_GB2312"/>
          <w:b/>
          <w:sz w:val="32"/>
          <w:szCs w:val="32"/>
          <w:lang w:val="en-US" w:eastAsia="zh-CN"/>
        </w:rPr>
        <w:t>21</w:t>
      </w:r>
      <w:r>
        <w:rPr>
          <w:rFonts w:hint="eastAsia" w:ascii="仿宋_GB2312" w:eastAsia="仿宋_GB2312"/>
          <w:b/>
          <w:sz w:val="32"/>
          <w:szCs w:val="32"/>
        </w:rPr>
        <w:t>年部门决算编制范围的二级预算单位包括：</w:t>
      </w:r>
    </w:p>
    <w:p>
      <w:pPr>
        <w:spacing w:line="540" w:lineRule="exact"/>
        <w:rPr>
          <w:rFonts w:hint="eastAsia" w:ascii="仿宋" w:hAnsi="仿宋" w:eastAsia="仿宋" w:cs="仿宋"/>
          <w:b/>
          <w:sz w:val="32"/>
          <w:szCs w:val="32"/>
        </w:rPr>
      </w:pPr>
      <w:r>
        <w:rPr>
          <w:rFonts w:hint="eastAsia" w:ascii="仿宋" w:hAnsi="仿宋" w:eastAsia="仿宋" w:cs="仿宋"/>
          <w:snapToGrid/>
          <w:sz w:val="32"/>
          <w:szCs w:val="32"/>
          <w:shd w:val="clear" w:color="auto" w:fill="FFFFFF"/>
        </w:rPr>
        <w:t>1.</w:t>
      </w:r>
      <w:r>
        <w:rPr>
          <w:rFonts w:hint="eastAsia" w:ascii="仿宋" w:hAnsi="仿宋" w:eastAsia="仿宋" w:cs="仿宋"/>
          <w:snapToGrid/>
          <w:sz w:val="32"/>
          <w:szCs w:val="32"/>
          <w:shd w:val="clear" w:color="auto" w:fill="FFFFFF"/>
          <w:lang w:val="en-US" w:eastAsia="zh-CN"/>
        </w:rPr>
        <w:t>中国共产主义青年团</w:t>
      </w:r>
      <w:r>
        <w:rPr>
          <w:rFonts w:hint="eastAsia" w:ascii="仿宋" w:hAnsi="仿宋" w:eastAsia="仿宋" w:cs="仿宋"/>
          <w:snapToGrid/>
          <w:sz w:val="32"/>
          <w:szCs w:val="32"/>
          <w:shd w:val="clear" w:color="auto" w:fill="FFFFFF"/>
        </w:rPr>
        <w:t xml:space="preserve">桓仁满族自治县委员会 </w:t>
      </w: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中国共产主义青年团</w:t>
      </w:r>
      <w:r>
        <w:rPr>
          <w:rFonts w:hint="eastAsia" w:ascii="宋体" w:hAnsi="宋体"/>
          <w:b/>
          <w:sz w:val="36"/>
          <w:szCs w:val="36"/>
          <w:lang w:eastAsia="zh-CN"/>
        </w:rPr>
        <w:t>桓仁满族自治县</w:t>
      </w:r>
      <w:r>
        <w:rPr>
          <w:rFonts w:hint="eastAsia" w:ascii="宋体" w:hAnsi="宋体"/>
          <w:b/>
          <w:sz w:val="36"/>
          <w:szCs w:val="36"/>
          <w:lang w:val="en-US" w:eastAsia="zh-CN"/>
        </w:rPr>
        <w:t>委员会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年度部门决算公开报表</w:t>
      </w:r>
    </w:p>
    <w:p>
      <w:pPr>
        <w:spacing w:line="540" w:lineRule="exact"/>
        <w:rPr>
          <w:rFonts w:hint="eastAsia" w:ascii="宋体" w:hAnsi="宋体"/>
          <w:b/>
          <w:sz w:val="36"/>
          <w:szCs w:val="36"/>
        </w:rPr>
      </w:pPr>
      <w:r>
        <w:rPr>
          <w:rFonts w:hint="default" w:ascii="仿宋" w:hAnsi="仿宋" w:eastAsia="仿宋" w:cs="仿宋"/>
          <w:bCs/>
          <w:color w:val="FF0000"/>
          <w:sz w:val="32"/>
          <w:szCs w:val="32"/>
          <w:lang w:val="en-US" w:eastAsia="zh-CN"/>
        </w:rPr>
        <w:pict>
          <v:shape id="_x0000_s1026" o:spid="_x0000_s1026" o:spt="75" alt="" type="#_x0000_t75" style="position:absolute;left:0pt;margin-left:35pt;margin-top:4.35pt;height:66pt;width:72.75pt;mso-wrap-distance-bottom:0pt;mso-wrap-distance-left:9pt;mso-wrap-distance-right:9pt;mso-wrap-distance-top:0pt;z-index:251659264;mso-width-relative:page;mso-height-relative:page;" o:ole="t" filled="f" o:preferrelative="t" stroked="f" coordsize="21600,21600">
            <v:path/>
            <v:fill on="f" focussize="0,0"/>
            <v:stroke on="f"/>
            <v:imagedata r:id="rId7" o:title=""/>
            <o:lock v:ext="edit" aspectratio="t"/>
            <w10:wrap type="square"/>
          </v:shape>
          <o:OLEObject Type="Embed" ProgID="Excel.Sheet.8" ShapeID="_x0000_s1026" DrawAspect="Icon" ObjectID="_1468075725" r:id="rId6">
            <o:LockedField>false</o:LockedField>
          </o:OLEObject>
        </w:pict>
      </w:r>
    </w:p>
    <w:p>
      <w:pPr>
        <w:spacing w:line="540" w:lineRule="exact"/>
        <w:ind w:firstLine="640" w:firstLineChars="200"/>
        <w:rPr>
          <w:rFonts w:hint="default" w:ascii="仿宋" w:hAnsi="仿宋" w:eastAsia="仿宋" w:cs="仿宋"/>
          <w:bCs/>
          <w:color w:val="FF0000"/>
          <w:sz w:val="32"/>
          <w:szCs w:val="32"/>
          <w:lang w:val="en-US" w:eastAsia="zh-CN"/>
        </w:rPr>
      </w:pPr>
    </w:p>
    <w:p>
      <w:pPr>
        <w:spacing w:line="540" w:lineRule="exact"/>
        <w:ind w:firstLine="640" w:firstLineChars="200"/>
        <w:rPr>
          <w:rFonts w:hint="eastAsia" w:ascii="仿宋" w:hAnsi="仿宋" w:eastAsia="仿宋" w:cs="仿宋"/>
          <w:bCs/>
          <w:sz w:val="32"/>
          <w:szCs w:val="32"/>
        </w:rPr>
      </w:pPr>
    </w:p>
    <w:p>
      <w:pPr>
        <w:spacing w:line="540" w:lineRule="exact"/>
        <w:jc w:val="center"/>
        <w:rPr>
          <w:rFonts w:hint="eastAsia"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中国共产主义青年团</w:t>
      </w:r>
      <w:r>
        <w:rPr>
          <w:rFonts w:hint="eastAsia" w:ascii="宋体" w:hAnsi="宋体"/>
          <w:b/>
          <w:sz w:val="36"/>
          <w:szCs w:val="36"/>
          <w:lang w:eastAsia="zh-CN"/>
        </w:rPr>
        <w:t>桓仁满族自治县</w:t>
      </w:r>
      <w:r>
        <w:rPr>
          <w:rFonts w:hint="eastAsia" w:ascii="宋体" w:hAnsi="宋体"/>
          <w:b/>
          <w:sz w:val="36"/>
          <w:szCs w:val="36"/>
          <w:lang w:val="en-US" w:eastAsia="zh-CN"/>
        </w:rPr>
        <w:t>委员会</w:t>
      </w:r>
      <w:r>
        <w:rPr>
          <w:rFonts w:hint="eastAsia" w:ascii="宋体" w:hAnsi="宋体"/>
          <w:b/>
          <w:sz w:val="36"/>
          <w:szCs w:val="36"/>
        </w:rPr>
        <w:t>202</w:t>
      </w:r>
      <w:r>
        <w:rPr>
          <w:rFonts w:hint="eastAsia" w:ascii="宋体" w:hAnsi="宋体"/>
          <w:b/>
          <w:sz w:val="36"/>
          <w:szCs w:val="36"/>
          <w:lang w:val="en-US" w:eastAsia="zh-CN"/>
        </w:rPr>
        <w:t>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rPr>
      </w:pPr>
      <w:r>
        <w:rPr>
          <w:rFonts w:hint="eastAsia" w:ascii="黑体" w:hAnsi="黑体" w:eastAsia="黑体"/>
          <w:sz w:val="32"/>
          <w:szCs w:val="32"/>
        </w:rPr>
        <w:t>一、收入支出决算总体情况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46.36</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44.64</w:t>
      </w:r>
      <w:r>
        <w:rPr>
          <w:rFonts w:hint="eastAsia" w:ascii="仿宋_GB2312" w:hAnsi="宋体" w:eastAsia="仿宋_GB2312"/>
          <w:sz w:val="32"/>
          <w:szCs w:val="32"/>
        </w:rPr>
        <w:t>万元，其中：一般公共预算财政拨款收入</w:t>
      </w:r>
      <w:r>
        <w:rPr>
          <w:rFonts w:hint="eastAsia" w:ascii="仿宋_GB2312" w:hAnsi="宋体" w:eastAsia="仿宋_GB2312"/>
          <w:sz w:val="32"/>
          <w:szCs w:val="32"/>
          <w:lang w:val="en-US" w:eastAsia="zh-CN"/>
        </w:rPr>
        <w:t>44.64</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万元，国有资本经营预算财政拨款</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8.年初结转和结余</w:t>
      </w:r>
      <w:r>
        <w:rPr>
          <w:rFonts w:hint="eastAsia" w:ascii="仿宋_GB2312" w:hAnsi="宋体" w:eastAsia="仿宋_GB2312"/>
          <w:sz w:val="32"/>
          <w:szCs w:val="32"/>
          <w:lang w:val="en-US" w:eastAsia="zh-CN"/>
        </w:rPr>
        <w:t>1.72</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项目支出结转和结余</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yellow"/>
        </w:rPr>
        <w:t>与上年相比，今年收入增加</w:t>
      </w:r>
      <w:r>
        <w:rPr>
          <w:rFonts w:hint="eastAsia" w:ascii="仿宋_GB2312" w:hAnsi="宋体" w:eastAsia="仿宋_GB2312"/>
          <w:sz w:val="32"/>
          <w:szCs w:val="32"/>
          <w:highlight w:val="yellow"/>
          <w:lang w:val="en-US" w:eastAsia="zh-CN"/>
        </w:rPr>
        <w:t>10.29</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28.53</w:t>
      </w:r>
      <w:r>
        <w:rPr>
          <w:rFonts w:hint="eastAsia" w:ascii="仿宋_GB2312" w:hAnsi="宋体" w:eastAsia="仿宋_GB2312"/>
          <w:sz w:val="32"/>
          <w:szCs w:val="32"/>
          <w:highlight w:val="yellow"/>
        </w:rPr>
        <w:t>%，主要原因：</w:t>
      </w:r>
      <w:r>
        <w:rPr>
          <w:rFonts w:hint="eastAsia" w:ascii="仿宋_GB2312" w:hAnsi="宋体" w:eastAsia="仿宋_GB2312"/>
          <w:sz w:val="32"/>
          <w:szCs w:val="32"/>
          <w:highlight w:val="yellow"/>
          <w:lang w:val="en-US" w:eastAsia="zh-CN"/>
        </w:rPr>
        <w:t>财政拨款收入增加</w:t>
      </w:r>
      <w:r>
        <w:rPr>
          <w:rFonts w:hint="eastAsia" w:ascii="仿宋_GB2312" w:hAnsi="宋体" w:eastAsia="仿宋_GB2312"/>
          <w:sz w:val="32"/>
          <w:szCs w:val="32"/>
          <w:highlight w:val="yellow"/>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46.36</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36.81</w:t>
      </w:r>
      <w:r>
        <w:rPr>
          <w:rFonts w:hint="eastAsia" w:ascii="仿宋_GB2312" w:hAnsi="宋体" w:eastAsia="仿宋_GB2312"/>
          <w:sz w:val="32"/>
          <w:szCs w:val="32"/>
        </w:rPr>
        <w:t>万元，主要是为保障机构正常运转、完成日常工作任务而发生的各项支出，其中：工资福利支出</w:t>
      </w:r>
      <w:r>
        <w:rPr>
          <w:rFonts w:hint="eastAsia" w:ascii="仿宋_GB2312" w:hAnsi="宋体" w:eastAsia="仿宋_GB2312"/>
          <w:sz w:val="32"/>
          <w:szCs w:val="32"/>
          <w:lang w:val="en-US" w:eastAsia="zh-CN"/>
        </w:rPr>
        <w:t>32.16</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4.65</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9.55</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一般行政管理事务</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highlight w:val="yellow"/>
        </w:rPr>
        <w:t>与上年相比，今年支出增加</w:t>
      </w:r>
      <w:r>
        <w:rPr>
          <w:rFonts w:hint="eastAsia" w:ascii="仿宋_GB2312" w:hAnsi="宋体" w:eastAsia="仿宋_GB2312"/>
          <w:sz w:val="32"/>
          <w:szCs w:val="32"/>
          <w:highlight w:val="yellow"/>
          <w:lang w:val="en-US" w:eastAsia="zh-CN"/>
        </w:rPr>
        <w:t>12.48</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36.84</w:t>
      </w:r>
      <w:r>
        <w:rPr>
          <w:rFonts w:hint="eastAsia" w:ascii="仿宋_GB2312" w:hAnsi="宋体" w:eastAsia="仿宋_GB2312"/>
          <w:sz w:val="32"/>
          <w:szCs w:val="32"/>
          <w:highlight w:val="yellow"/>
        </w:rPr>
        <w:t>%，主要原因：</w:t>
      </w:r>
      <w:r>
        <w:rPr>
          <w:rFonts w:hint="eastAsia" w:ascii="黑体" w:hAnsi="黑体" w:eastAsia="黑体"/>
          <w:sz w:val="32"/>
          <w:szCs w:val="32"/>
          <w:highlight w:val="yellow"/>
        </w:rPr>
        <w:t>一是</w:t>
      </w:r>
      <w:r>
        <w:rPr>
          <w:rFonts w:hint="eastAsia" w:ascii="仿宋" w:hAnsi="仿宋" w:eastAsia="仿宋" w:cs="仿宋"/>
          <w:sz w:val="32"/>
          <w:szCs w:val="32"/>
          <w:highlight w:val="yellow"/>
          <w:lang w:val="en-US" w:eastAsia="zh-CN"/>
        </w:rPr>
        <w:t>基本支出增加</w:t>
      </w:r>
      <w:r>
        <w:rPr>
          <w:rFonts w:hint="eastAsia" w:ascii="仿宋_GB2312" w:hAnsi="宋体" w:eastAsia="仿宋_GB2312"/>
          <w:sz w:val="32"/>
          <w:szCs w:val="32"/>
          <w:highlight w:val="yellow"/>
        </w:rPr>
        <w:t>；</w:t>
      </w:r>
      <w:r>
        <w:rPr>
          <w:rFonts w:hint="eastAsia" w:ascii="黑体" w:hAnsi="黑体" w:eastAsia="黑体"/>
          <w:sz w:val="32"/>
          <w:szCs w:val="32"/>
          <w:highlight w:val="yellow"/>
        </w:rPr>
        <w:t>二是</w:t>
      </w:r>
      <w:r>
        <w:rPr>
          <w:rFonts w:hint="eastAsia" w:ascii="仿宋_GB2312" w:hAnsi="宋体" w:eastAsia="仿宋_GB2312"/>
          <w:sz w:val="32"/>
          <w:szCs w:val="32"/>
          <w:highlight w:val="yellow"/>
          <w:lang w:val="en-US" w:eastAsia="zh-CN"/>
        </w:rPr>
        <w:t>项目支出增加</w:t>
      </w:r>
      <w:r>
        <w:rPr>
          <w:rFonts w:hint="eastAsia" w:ascii="仿宋_GB2312" w:hAnsi="宋体" w:eastAsia="仿宋_GB2312"/>
          <w:sz w:val="32"/>
          <w:szCs w:val="32"/>
          <w:highlight w:val="yellow"/>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0</w:t>
      </w:r>
      <w:r>
        <w:rPr>
          <w:rFonts w:hint="eastAsia" w:ascii="楷体_GB2312" w:hAnsi="宋体" w:eastAsia="楷体_GB2312"/>
          <w:b/>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二、财政拨款支出决算情况</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财政拨款支出决算反映本单位202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年整体财政拨款支出情况，既包括使用当年财政拨款发生的支出，也包括使用以前年度财政拨款结转和结余资金发生的支出。202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46.36</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36.81</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9.55</w:t>
      </w:r>
      <w:r>
        <w:rPr>
          <w:rFonts w:hint="eastAsia" w:ascii="仿宋_GB2312" w:hAnsi="宋体" w:eastAsia="仿宋_GB2312"/>
          <w:sz w:val="32"/>
          <w:szCs w:val="32"/>
        </w:rPr>
        <w:t>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（二）具体情况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46.36</w:t>
      </w:r>
      <w:r>
        <w:rPr>
          <w:rFonts w:hint="eastAsia" w:ascii="仿宋_GB2312" w:hAnsi="宋体" w:eastAsia="仿宋_GB2312"/>
          <w:sz w:val="32"/>
          <w:szCs w:val="32"/>
        </w:rPr>
        <w:t>万元，</w:t>
      </w:r>
      <w:r>
        <w:rPr>
          <w:rFonts w:hint="eastAsia" w:ascii="仿宋_GB2312" w:hAnsi="宋体" w:eastAsia="仿宋_GB2312"/>
          <w:sz w:val="32"/>
          <w:szCs w:val="32"/>
          <w:highlight w:val="yellow"/>
        </w:rPr>
        <w:t>比上年增加</w:t>
      </w:r>
      <w:r>
        <w:rPr>
          <w:rFonts w:hint="eastAsia" w:ascii="仿宋_GB2312" w:hAnsi="宋体" w:eastAsia="仿宋_GB2312"/>
          <w:sz w:val="32"/>
          <w:szCs w:val="32"/>
          <w:highlight w:val="yellow"/>
          <w:lang w:val="en-US" w:eastAsia="zh-CN"/>
        </w:rPr>
        <w:t>12.48</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36.84</w:t>
      </w:r>
      <w:r>
        <w:rPr>
          <w:rFonts w:hint="eastAsia" w:ascii="仿宋_GB2312" w:hAnsi="宋体" w:eastAsia="仿宋_GB2312"/>
          <w:sz w:val="32"/>
          <w:szCs w:val="32"/>
          <w:highlight w:val="yellow"/>
        </w:rPr>
        <w:t>%，主要原因是</w:t>
      </w:r>
      <w:r>
        <w:rPr>
          <w:rFonts w:hint="eastAsia" w:ascii="仿宋_GB2312" w:hAnsi="宋体" w:eastAsia="仿宋_GB2312"/>
          <w:sz w:val="32"/>
          <w:szCs w:val="32"/>
          <w:highlight w:val="yellow"/>
          <w:lang w:val="en-US" w:eastAsia="zh-CN"/>
        </w:rPr>
        <w:t>人员增资</w:t>
      </w:r>
      <w:r>
        <w:rPr>
          <w:rFonts w:hint="eastAsia" w:ascii="仿宋_GB2312" w:hAnsi="宋体" w:eastAsia="仿宋_GB2312"/>
          <w:sz w:val="32"/>
          <w:szCs w:val="32"/>
          <w:highlight w:val="yellow"/>
          <w:lang w:eastAsia="zh-CN"/>
        </w:rPr>
        <w:t>和项目支出增加</w:t>
      </w:r>
      <w:r>
        <w:rPr>
          <w:rFonts w:hint="eastAsia" w:ascii="仿宋_GB2312" w:hAnsi="宋体" w:eastAsia="仿宋_GB2312"/>
          <w:sz w:val="32"/>
          <w:szCs w:val="32"/>
          <w:highlight w:val="yellow"/>
        </w:rPr>
        <w:t>。</w:t>
      </w:r>
      <w:r>
        <w:rPr>
          <w:rFonts w:hint="eastAsia" w:ascii="仿宋_GB2312" w:hAnsi="宋体" w:eastAsia="仿宋_GB2312"/>
          <w:sz w:val="32"/>
          <w:szCs w:val="32"/>
        </w:rPr>
        <w:t>其中：按支出功能分类科目分，包括一般公共服务支出</w:t>
      </w:r>
      <w:r>
        <w:rPr>
          <w:rFonts w:hint="eastAsia" w:ascii="仿宋_GB2312" w:hAnsi="宋体" w:eastAsia="仿宋_GB2312"/>
          <w:sz w:val="32"/>
          <w:szCs w:val="32"/>
          <w:lang w:val="en-US" w:eastAsia="zh-CN"/>
        </w:rPr>
        <w:t>39.64</w:t>
      </w:r>
      <w:r>
        <w:rPr>
          <w:rFonts w:hint="eastAsia" w:ascii="仿宋_GB2312" w:hAnsi="宋体" w:eastAsia="仿宋_GB2312"/>
          <w:sz w:val="32"/>
          <w:szCs w:val="32"/>
        </w:rPr>
        <w:t>万元，科学技术支出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万元，社会保障和就业支出</w:t>
      </w:r>
      <w:r>
        <w:rPr>
          <w:rFonts w:hint="eastAsia" w:ascii="仿宋_GB2312" w:hAnsi="宋体" w:eastAsia="仿宋_GB2312"/>
          <w:sz w:val="32"/>
          <w:szCs w:val="32"/>
          <w:lang w:val="en-US" w:eastAsia="zh-CN"/>
        </w:rPr>
        <w:t>2.97</w:t>
      </w:r>
      <w:r>
        <w:rPr>
          <w:rFonts w:hint="eastAsia" w:ascii="仿宋_GB2312" w:hAnsi="宋体" w:eastAsia="仿宋_GB2312"/>
          <w:sz w:val="32"/>
          <w:szCs w:val="32"/>
        </w:rPr>
        <w:t>万元，医疗卫生支出</w:t>
      </w:r>
      <w:r>
        <w:rPr>
          <w:rFonts w:hint="eastAsia" w:ascii="仿宋_GB2312" w:hAnsi="宋体" w:eastAsia="仿宋_GB2312"/>
          <w:sz w:val="32"/>
          <w:szCs w:val="32"/>
          <w:lang w:val="en-US" w:eastAsia="zh-CN"/>
        </w:rPr>
        <w:t>1.43</w:t>
      </w:r>
      <w:r>
        <w:rPr>
          <w:rFonts w:hint="eastAsia" w:ascii="仿宋_GB2312" w:hAnsi="宋体" w:eastAsia="仿宋_GB2312"/>
          <w:sz w:val="32"/>
          <w:szCs w:val="32"/>
        </w:rPr>
        <w:t>万元，节能环保支出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万元，农林水支出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万元，国土资源气象等支出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万元，住房保障支出</w:t>
      </w:r>
      <w:r>
        <w:rPr>
          <w:rFonts w:hint="eastAsia" w:ascii="仿宋_GB2312" w:hAnsi="宋体" w:eastAsia="仿宋_GB2312"/>
          <w:sz w:val="32"/>
          <w:szCs w:val="32"/>
          <w:lang w:val="en-US" w:eastAsia="zh-CN"/>
        </w:rPr>
        <w:t>2.32</w:t>
      </w:r>
      <w:r>
        <w:rPr>
          <w:rFonts w:hint="eastAsia" w:ascii="仿宋_GB2312" w:hAnsi="宋体" w:eastAsia="仿宋_GB2312"/>
          <w:sz w:val="32"/>
          <w:szCs w:val="32"/>
        </w:rPr>
        <w:t>万元，其他支出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39.64</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（1）行政运行</w:t>
      </w:r>
      <w:r>
        <w:rPr>
          <w:rFonts w:hint="eastAsia" w:ascii="仿宋_GB2312" w:hAnsi="宋体" w:eastAsia="仿宋_GB2312"/>
          <w:sz w:val="32"/>
          <w:szCs w:val="32"/>
          <w:lang w:val="en-US" w:eastAsia="zh-CN"/>
        </w:rPr>
        <w:t>30.09</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基本支出</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（2）一般行政管理事务</w:t>
      </w:r>
      <w:r>
        <w:rPr>
          <w:rFonts w:hint="eastAsia" w:ascii="仿宋_GB2312" w:hAnsi="宋体" w:eastAsia="仿宋_GB2312"/>
          <w:sz w:val="32"/>
          <w:szCs w:val="32"/>
          <w:lang w:val="en-US" w:eastAsia="zh-CN"/>
        </w:rPr>
        <w:t>9.55</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群团事务</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（3）预算改革业务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（4）财政国库业务</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（5）信息化建设</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（6）事业运行</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（7）财政委托业务支出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（8）其他财政事务支出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（9）其他一般公共服务支出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其他科学技术支出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3.社会保障和就业支出</w:t>
      </w:r>
      <w:r>
        <w:rPr>
          <w:rFonts w:hint="eastAsia" w:ascii="仿宋_GB2312" w:hAnsi="宋体" w:eastAsia="仿宋_GB2312"/>
          <w:sz w:val="32"/>
          <w:szCs w:val="32"/>
          <w:lang w:val="en-US" w:eastAsia="zh-CN"/>
        </w:rPr>
        <w:t>2.97</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rPr>
        <w:t>（1）机关事业单位基本养老保险缴费支出</w:t>
      </w:r>
      <w:r>
        <w:rPr>
          <w:rFonts w:hint="eastAsia" w:ascii="仿宋_GB2312" w:hAnsi="宋体" w:eastAsia="仿宋_GB2312"/>
          <w:sz w:val="32"/>
          <w:szCs w:val="32"/>
          <w:lang w:val="en-US" w:eastAsia="zh-CN"/>
        </w:rPr>
        <w:t>2.97万元</w:t>
      </w:r>
      <w:r>
        <w:rPr>
          <w:rFonts w:hint="eastAsia" w:ascii="仿宋_GB2312" w:hAnsi="宋体" w:eastAsia="仿宋_GB2312"/>
          <w:sz w:val="32"/>
          <w:szCs w:val="32"/>
        </w:rPr>
        <w:t>。</w:t>
      </w:r>
      <w:r>
        <w:rPr>
          <w:rFonts w:hint="eastAsia" w:ascii="仿宋_GB2312" w:hAnsi="宋体" w:eastAsia="仿宋_GB2312"/>
          <w:sz w:val="32"/>
          <w:szCs w:val="32"/>
          <w:lang w:val="en-US" w:eastAsia="zh-CN"/>
        </w:rPr>
        <w:t xml:space="preserve"> </w:t>
      </w:r>
    </w:p>
    <w:p>
      <w:pPr>
        <w:spacing w:line="540" w:lineRule="exact"/>
        <w:ind w:firstLine="660"/>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归口管理的行政单位离退休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（2）事业单位离退休</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4.医疗卫生支出</w:t>
      </w:r>
      <w:r>
        <w:rPr>
          <w:rFonts w:hint="eastAsia" w:ascii="仿宋_GB2312" w:hAnsi="宋体" w:eastAsia="仿宋_GB2312"/>
          <w:sz w:val="32"/>
          <w:szCs w:val="32"/>
          <w:lang w:val="en-US" w:eastAsia="zh-CN"/>
        </w:rPr>
        <w:t>1.43</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（1）行政单位医疗</w:t>
      </w:r>
      <w:r>
        <w:rPr>
          <w:rFonts w:hint="eastAsia" w:ascii="仿宋_GB2312" w:hAnsi="宋体" w:eastAsia="仿宋_GB2312"/>
          <w:sz w:val="32"/>
          <w:szCs w:val="32"/>
          <w:lang w:val="en-US" w:eastAsia="zh-CN"/>
        </w:rPr>
        <w:t>1.43</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医疗保险</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（2）事业单位医疗</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（3）其他医疗卫生支出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5.节能环保支出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水体支出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6.农林水事务支出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其他农业支出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7.交通运输支出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石油价格改革补贴其他支出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8.资源勘探信息等支出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（1）其他工业和信息产业监管支出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（2）建设项目贷款贴息支出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9.国土资源气象等事务支出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其他国土资源事务支出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10.住房保障支出</w:t>
      </w:r>
      <w:r>
        <w:rPr>
          <w:rFonts w:hint="eastAsia" w:ascii="仿宋_GB2312" w:hAnsi="宋体" w:eastAsia="仿宋_GB2312"/>
          <w:sz w:val="32"/>
          <w:szCs w:val="32"/>
          <w:lang w:val="en-US" w:eastAsia="zh-CN"/>
        </w:rPr>
        <w:t>2.32</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住房公积金</w:t>
      </w:r>
      <w:r>
        <w:rPr>
          <w:rFonts w:hint="eastAsia" w:ascii="仿宋_GB2312" w:hAnsi="宋体" w:eastAsia="仿宋_GB2312"/>
          <w:sz w:val="32"/>
          <w:szCs w:val="32"/>
          <w:lang w:val="en-US" w:eastAsia="zh-CN"/>
        </w:rPr>
        <w:t>2.32</w:t>
      </w:r>
      <w:r>
        <w:rPr>
          <w:rFonts w:hint="eastAsia" w:ascii="仿宋_GB2312" w:hAnsi="宋体" w:eastAsia="仿宋_GB2312"/>
          <w:sz w:val="32"/>
          <w:szCs w:val="32"/>
        </w:rPr>
        <w:t>万元，主要是</w:t>
      </w:r>
      <w:r>
        <w:rPr>
          <w:rFonts w:hint="eastAsia" w:ascii="仿宋_GB2312" w:hAnsi="宋体" w:eastAsia="仿宋_GB2312"/>
          <w:sz w:val="32"/>
          <w:szCs w:val="32"/>
          <w:lang w:eastAsia="zh-CN"/>
        </w:rPr>
        <w:t>住房公积金</w:t>
      </w:r>
      <w:r>
        <w:rPr>
          <w:rFonts w:hint="eastAsia" w:ascii="仿宋_GB2312" w:hAnsi="宋体" w:eastAsia="仿宋_GB2312"/>
          <w:sz w:val="32"/>
          <w:szCs w:val="32"/>
        </w:rPr>
        <w:t>等支出。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11.其他支出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其他支出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60"/>
        <w:rPr>
          <w:rFonts w:hint="eastAsia" w:ascii="黑体" w:hAnsi="黑体" w:eastAsia="黑体"/>
          <w:sz w:val="32"/>
          <w:szCs w:val="32"/>
        </w:rPr>
      </w:pPr>
      <w:r>
        <w:rPr>
          <w:rFonts w:hint="eastAsia" w:ascii="黑体" w:hAnsi="黑体" w:eastAsia="黑体"/>
          <w:sz w:val="32"/>
          <w:szCs w:val="32"/>
        </w:rPr>
        <w:t>三、公共预算财政拨款“三公”经费支出决算情况</w:t>
      </w:r>
    </w:p>
    <w:p>
      <w:pPr>
        <w:spacing w:line="540" w:lineRule="exact"/>
        <w:ind w:firstLine="645"/>
        <w:rPr>
          <w:rFonts w:hint="eastAsia" w:ascii="仿宋_GB2312" w:hAnsi="宋体" w:eastAsia="仿宋_GB2312"/>
          <w:sz w:val="32"/>
          <w:szCs w:val="32"/>
          <w:highlight w:val="yellow"/>
        </w:rPr>
      </w:pPr>
      <w:r>
        <w:rPr>
          <w:rFonts w:hint="eastAsia" w:ascii="仿宋_GB2312" w:hAnsi="宋体" w:eastAsia="仿宋_GB2312"/>
          <w:sz w:val="32"/>
          <w:szCs w:val="32"/>
        </w:rPr>
        <w:t>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年度公共预算财政拨款安排的“三公”经费支出</w:t>
      </w:r>
      <w:r>
        <w:rPr>
          <w:rFonts w:hint="eastAsia" w:ascii="仿宋_GB2312" w:hAnsi="宋体" w:eastAsia="仿宋_GB2312"/>
          <w:sz w:val="32"/>
          <w:szCs w:val="32"/>
          <w:lang w:val="en-US" w:eastAsia="zh-CN"/>
        </w:rPr>
        <w:t>1.82</w:t>
      </w:r>
      <w:r>
        <w:rPr>
          <w:rFonts w:hint="eastAsia" w:ascii="仿宋_GB2312" w:hAnsi="宋体" w:eastAsia="仿宋_GB2312"/>
          <w:sz w:val="32"/>
          <w:szCs w:val="32"/>
        </w:rPr>
        <w:t>万元，其中：因公出国（境）费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1.82</w:t>
      </w:r>
      <w:r>
        <w:rPr>
          <w:rFonts w:hint="eastAsia" w:ascii="仿宋_GB2312" w:hAnsi="宋体" w:eastAsia="仿宋_GB2312"/>
          <w:sz w:val="32"/>
          <w:szCs w:val="32"/>
        </w:rPr>
        <w:t>万元。</w:t>
      </w:r>
      <w:r>
        <w:rPr>
          <w:rFonts w:hint="eastAsia" w:ascii="仿宋_GB2312" w:hAnsi="宋体" w:eastAsia="仿宋_GB2312"/>
          <w:sz w:val="32"/>
          <w:szCs w:val="32"/>
          <w:highlight w:val="yellow"/>
        </w:rPr>
        <w:t>202</w:t>
      </w:r>
      <w:r>
        <w:rPr>
          <w:rFonts w:hint="eastAsia" w:ascii="仿宋_GB2312" w:hAnsi="宋体" w:eastAsia="仿宋_GB2312"/>
          <w:sz w:val="32"/>
          <w:szCs w:val="32"/>
          <w:highlight w:val="yellow"/>
          <w:lang w:val="en-US" w:eastAsia="zh-CN"/>
        </w:rPr>
        <w:t>1</w:t>
      </w:r>
      <w:r>
        <w:rPr>
          <w:rFonts w:hint="eastAsia" w:ascii="仿宋_GB2312" w:hAnsi="宋体" w:eastAsia="仿宋_GB2312"/>
          <w:sz w:val="32"/>
          <w:szCs w:val="32"/>
          <w:highlight w:val="yellow"/>
        </w:rPr>
        <w:t>年度“三公”经费支出</w:t>
      </w:r>
      <w:r>
        <w:rPr>
          <w:rFonts w:hint="eastAsia" w:ascii="仿宋_GB2312" w:hAnsi="宋体" w:eastAsia="仿宋_GB2312"/>
          <w:sz w:val="32"/>
          <w:szCs w:val="32"/>
          <w:highlight w:val="yellow"/>
          <w:lang w:val="en-US" w:eastAsia="zh-CN"/>
        </w:rPr>
        <w:t>与</w:t>
      </w:r>
      <w:r>
        <w:rPr>
          <w:rFonts w:hint="eastAsia" w:ascii="仿宋_GB2312" w:hAnsi="宋体" w:eastAsia="仿宋_GB2312"/>
          <w:sz w:val="32"/>
          <w:szCs w:val="32"/>
          <w:highlight w:val="yellow"/>
        </w:rPr>
        <w:t>20</w:t>
      </w:r>
      <w:r>
        <w:rPr>
          <w:rFonts w:hint="eastAsia" w:ascii="仿宋_GB2312" w:hAnsi="宋体" w:eastAsia="仿宋_GB2312"/>
          <w:sz w:val="32"/>
          <w:szCs w:val="32"/>
          <w:highlight w:val="yellow"/>
          <w:lang w:val="en-US" w:eastAsia="zh-CN"/>
        </w:rPr>
        <w:t>21</w:t>
      </w:r>
      <w:r>
        <w:rPr>
          <w:rFonts w:hint="eastAsia" w:ascii="仿宋_GB2312" w:hAnsi="宋体" w:eastAsia="仿宋_GB2312"/>
          <w:sz w:val="32"/>
          <w:szCs w:val="32"/>
          <w:highlight w:val="yellow"/>
        </w:rPr>
        <w:t>年初预算</w:t>
      </w:r>
      <w:r>
        <w:rPr>
          <w:rFonts w:hint="eastAsia" w:ascii="仿宋_GB2312" w:hAnsi="宋体" w:eastAsia="仿宋_GB2312"/>
          <w:sz w:val="32"/>
          <w:szCs w:val="32"/>
          <w:highlight w:val="yellow"/>
          <w:lang w:val="en-US" w:eastAsia="zh-CN"/>
        </w:rPr>
        <w:t>持平。</w:t>
      </w:r>
      <w:bookmarkStart w:id="0" w:name="_GoBack"/>
      <w:bookmarkEnd w:id="0"/>
      <w:r>
        <w:rPr>
          <w:rFonts w:hint="eastAsia" w:ascii="仿宋_GB2312" w:hAnsi="宋体" w:eastAsia="仿宋_GB2312"/>
          <w:sz w:val="32"/>
          <w:szCs w:val="32"/>
          <w:highlight w:val="yellow"/>
        </w:rPr>
        <w:t>比20</w:t>
      </w:r>
      <w:r>
        <w:rPr>
          <w:rFonts w:hint="eastAsia" w:ascii="仿宋_GB2312" w:hAnsi="宋体" w:eastAsia="仿宋_GB2312"/>
          <w:sz w:val="32"/>
          <w:szCs w:val="32"/>
          <w:highlight w:val="yellow"/>
          <w:lang w:val="en-US" w:eastAsia="zh-CN"/>
        </w:rPr>
        <w:t>20</w:t>
      </w:r>
      <w:r>
        <w:rPr>
          <w:rFonts w:hint="eastAsia" w:ascii="仿宋_GB2312" w:hAnsi="宋体" w:eastAsia="仿宋_GB2312"/>
          <w:sz w:val="32"/>
          <w:szCs w:val="32"/>
          <w:highlight w:val="yellow"/>
        </w:rPr>
        <w:t>年决算增加</w:t>
      </w:r>
      <w:r>
        <w:rPr>
          <w:rFonts w:hint="eastAsia" w:ascii="仿宋_GB2312" w:hAnsi="宋体" w:eastAsia="仿宋_GB2312"/>
          <w:sz w:val="32"/>
          <w:szCs w:val="32"/>
          <w:highlight w:val="yellow"/>
          <w:lang w:val="en-US" w:eastAsia="zh-CN"/>
        </w:rPr>
        <w:t>0.04</w:t>
      </w:r>
      <w:r>
        <w:rPr>
          <w:rFonts w:hint="eastAsia" w:ascii="仿宋_GB2312" w:hAnsi="宋体" w:eastAsia="仿宋_GB2312"/>
          <w:sz w:val="32"/>
          <w:szCs w:val="32"/>
          <w:highlight w:val="yellow"/>
        </w:rPr>
        <w:t>万元，增长</w:t>
      </w:r>
      <w:r>
        <w:rPr>
          <w:rFonts w:hint="eastAsia" w:ascii="仿宋_GB2312" w:hAnsi="宋体" w:eastAsia="仿宋_GB2312"/>
          <w:sz w:val="32"/>
          <w:szCs w:val="32"/>
          <w:highlight w:val="yellow"/>
          <w:lang w:val="en-US" w:eastAsia="zh-CN"/>
        </w:rPr>
        <w:t>2.25</w:t>
      </w:r>
      <w:r>
        <w:rPr>
          <w:rFonts w:hint="eastAsia" w:ascii="仿宋_GB2312" w:hAnsi="宋体" w:eastAsia="仿宋_GB2312"/>
          <w:sz w:val="32"/>
          <w:szCs w:val="32"/>
          <w:highlight w:val="yellow"/>
        </w:rPr>
        <w:t>%，主要是</w:t>
      </w:r>
      <w:r>
        <w:rPr>
          <w:rFonts w:hint="eastAsia" w:ascii="仿宋_GB2312" w:hAnsi="宋体" w:eastAsia="仿宋_GB2312"/>
          <w:sz w:val="32"/>
          <w:szCs w:val="32"/>
          <w:highlight w:val="yellow"/>
          <w:lang w:val="en-US" w:eastAsia="zh-CN"/>
        </w:rPr>
        <w:t>公务用车运行维护费较上年增加</w:t>
      </w:r>
      <w:r>
        <w:rPr>
          <w:rFonts w:hint="eastAsia" w:ascii="仿宋_GB2312" w:hAnsi="宋体" w:eastAsia="仿宋_GB2312"/>
          <w:sz w:val="32"/>
          <w:szCs w:val="32"/>
          <w:highlight w:val="yellow"/>
        </w:rPr>
        <w:t>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3.公务用车购置及运行维护费</w:t>
      </w:r>
      <w:r>
        <w:rPr>
          <w:rFonts w:hint="eastAsia" w:ascii="仿宋_GB2312" w:hAnsi="宋体" w:eastAsia="仿宋_GB2312"/>
          <w:sz w:val="32"/>
          <w:szCs w:val="32"/>
          <w:lang w:val="en-US" w:eastAsia="zh-CN"/>
        </w:rPr>
        <w:t>1.82</w:t>
      </w:r>
      <w:r>
        <w:rPr>
          <w:rFonts w:hint="eastAsia" w:ascii="仿宋_GB2312" w:hAnsi="宋体" w:eastAsia="仿宋_GB2312"/>
          <w:sz w:val="32"/>
          <w:szCs w:val="32"/>
        </w:rPr>
        <w:t>万元，其中：公务用车购置费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1.82</w:t>
      </w:r>
      <w:r>
        <w:rPr>
          <w:rFonts w:hint="eastAsia" w:ascii="仿宋_GB2312" w:hAnsi="宋体" w:eastAsia="仿宋_GB2312"/>
          <w:sz w:val="32"/>
          <w:szCs w:val="32"/>
        </w:rPr>
        <w:t>万元。202</w:t>
      </w:r>
      <w:r>
        <w:rPr>
          <w:rFonts w:hint="eastAsia" w:ascii="仿宋_GB2312" w:hAnsi="宋体" w:eastAsia="仿宋_GB2312"/>
          <w:sz w:val="32"/>
          <w:szCs w:val="32"/>
          <w:lang w:val="en-US" w:eastAsia="zh-CN"/>
        </w:rPr>
        <w:t>1</w:t>
      </w:r>
      <w:r>
        <w:rPr>
          <w:rFonts w:hint="eastAsia" w:ascii="仿宋_GB2312" w:hAnsi="宋体" w:eastAsia="仿宋_GB2312"/>
          <w:sz w:val="32"/>
          <w:szCs w:val="32"/>
        </w:rPr>
        <w:t>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辆，年末公务用车保有量</w:t>
      </w:r>
      <w:r>
        <w:rPr>
          <w:rFonts w:hint="eastAsia" w:ascii="仿宋_GB2312" w:hAnsi="宋体" w:eastAsia="仿宋_GB2312"/>
          <w:sz w:val="32"/>
          <w:szCs w:val="32"/>
          <w:lang w:val="en-US" w:eastAsia="zh-CN"/>
        </w:rPr>
        <w:t>1</w:t>
      </w:r>
      <w:r>
        <w:rPr>
          <w:rFonts w:hint="eastAsia" w:ascii="仿宋_GB2312" w:hAnsi="宋体" w:eastAsia="仿宋_GB2312"/>
          <w:sz w:val="32"/>
          <w:szCs w:val="32"/>
        </w:rPr>
        <w:t>辆。</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highlight w:val="yellow"/>
        </w:rPr>
      </w:pPr>
      <w:r>
        <w:rPr>
          <w:rFonts w:hint="eastAsia" w:ascii="仿宋_GB2312" w:hAnsi="黑体" w:eastAsia="仿宋_GB2312"/>
          <w:sz w:val="32"/>
          <w:szCs w:val="32"/>
          <w:highlight w:val="yellow"/>
        </w:rPr>
        <w:t>202</w:t>
      </w:r>
      <w:r>
        <w:rPr>
          <w:rFonts w:hint="eastAsia" w:ascii="仿宋_GB2312" w:hAnsi="黑体" w:eastAsia="仿宋_GB2312"/>
          <w:sz w:val="32"/>
          <w:szCs w:val="32"/>
          <w:highlight w:val="yellow"/>
          <w:lang w:val="en-US" w:eastAsia="zh-CN"/>
        </w:rPr>
        <w:t>1</w:t>
      </w:r>
      <w:r>
        <w:rPr>
          <w:rFonts w:hint="eastAsia" w:ascii="仿宋_GB2312" w:hAnsi="黑体" w:eastAsia="仿宋_GB2312"/>
          <w:sz w:val="32"/>
          <w:szCs w:val="32"/>
          <w:highlight w:val="yellow"/>
        </w:rPr>
        <w:t>年机关运行经费支出</w:t>
      </w:r>
      <w:r>
        <w:rPr>
          <w:rFonts w:hint="eastAsia" w:ascii="仿宋_GB2312" w:hAnsi="黑体" w:eastAsia="仿宋_GB2312"/>
          <w:sz w:val="32"/>
          <w:szCs w:val="32"/>
          <w:highlight w:val="yellow"/>
          <w:lang w:val="en-US" w:eastAsia="zh-CN"/>
        </w:rPr>
        <w:t>4.65</w:t>
      </w:r>
      <w:r>
        <w:rPr>
          <w:rFonts w:hint="eastAsia" w:ascii="仿宋_GB2312" w:hAnsi="黑体" w:eastAsia="仿宋_GB2312"/>
          <w:sz w:val="32"/>
          <w:szCs w:val="32"/>
          <w:highlight w:val="yellow"/>
        </w:rPr>
        <w:t>万元，比20</w:t>
      </w:r>
      <w:r>
        <w:rPr>
          <w:rFonts w:hint="eastAsia" w:ascii="仿宋_GB2312" w:hAnsi="黑体" w:eastAsia="仿宋_GB2312"/>
          <w:sz w:val="32"/>
          <w:szCs w:val="32"/>
          <w:highlight w:val="yellow"/>
          <w:lang w:val="en-US" w:eastAsia="zh-CN"/>
        </w:rPr>
        <w:t>20</w:t>
      </w:r>
      <w:r>
        <w:rPr>
          <w:rFonts w:hint="eastAsia" w:ascii="仿宋_GB2312" w:hAnsi="黑体" w:eastAsia="仿宋_GB2312"/>
          <w:sz w:val="32"/>
          <w:szCs w:val="32"/>
          <w:highlight w:val="yellow"/>
        </w:rPr>
        <w:t>年减少</w:t>
      </w:r>
      <w:r>
        <w:rPr>
          <w:rFonts w:hint="eastAsia" w:ascii="仿宋_GB2312" w:hAnsi="黑体" w:eastAsia="仿宋_GB2312"/>
          <w:sz w:val="32"/>
          <w:szCs w:val="32"/>
          <w:highlight w:val="yellow"/>
          <w:lang w:val="en-US" w:eastAsia="zh-CN"/>
        </w:rPr>
        <w:t>1.42</w:t>
      </w:r>
      <w:r>
        <w:rPr>
          <w:rFonts w:hint="eastAsia" w:ascii="仿宋_GB2312" w:hAnsi="黑体" w:eastAsia="仿宋_GB2312"/>
          <w:sz w:val="32"/>
          <w:szCs w:val="32"/>
          <w:highlight w:val="yellow"/>
        </w:rPr>
        <w:t>万元，降低</w:t>
      </w:r>
      <w:r>
        <w:rPr>
          <w:rFonts w:hint="eastAsia" w:ascii="仿宋_GB2312" w:hAnsi="黑体" w:eastAsia="仿宋_GB2312"/>
          <w:sz w:val="32"/>
          <w:szCs w:val="32"/>
          <w:highlight w:val="yellow"/>
          <w:lang w:val="en-US" w:eastAsia="zh-CN"/>
        </w:rPr>
        <w:t>23.39</w:t>
      </w:r>
      <w:r>
        <w:rPr>
          <w:rFonts w:hint="eastAsia" w:ascii="仿宋_GB2312" w:hAnsi="黑体" w:eastAsia="仿宋_GB2312"/>
          <w:sz w:val="32"/>
          <w:szCs w:val="32"/>
          <w:highlight w:val="yellow"/>
        </w:rPr>
        <w:t>%，主要原因是</w:t>
      </w:r>
      <w:r>
        <w:rPr>
          <w:rFonts w:hint="eastAsia" w:ascii="仿宋_GB2312" w:hAnsi="黑体" w:eastAsia="仿宋_GB2312"/>
          <w:sz w:val="32"/>
          <w:szCs w:val="32"/>
          <w:highlight w:val="yellow"/>
          <w:lang w:eastAsia="zh-CN"/>
        </w:rPr>
        <w:t>其他商品和服务支出减少</w:t>
      </w:r>
      <w:r>
        <w:rPr>
          <w:rFonts w:hint="eastAsia" w:ascii="仿宋_GB2312" w:hAnsi="黑体" w:eastAsia="仿宋_GB2312"/>
          <w:sz w:val="32"/>
          <w:szCs w:val="32"/>
          <w:highlight w:val="yellow"/>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年本单位政府采购支出总额</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r>
        <w:rPr>
          <w:rFonts w:hint="eastAsia" w:ascii="仿宋_GB2312" w:eastAsia="仿宋_GB2312"/>
          <w:sz w:val="32"/>
          <w:szCs w:val="32"/>
          <w:highlight w:val="yellow"/>
        </w:rPr>
        <w:t>其中：授予小微企业合同金额</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万元，占政府采购支出总额的</w:t>
      </w:r>
      <w:r>
        <w:rPr>
          <w:rFonts w:hint="eastAsia" w:ascii="仿宋_GB2312" w:eastAsia="仿宋_GB2312"/>
          <w:sz w:val="32"/>
          <w:szCs w:val="32"/>
          <w:highlight w:val="yellow"/>
          <w:lang w:val="en-US" w:eastAsia="zh-CN"/>
        </w:rPr>
        <w:t>0</w:t>
      </w:r>
      <w:r>
        <w:rPr>
          <w:rFonts w:hint="eastAsia" w:ascii="仿宋_GB2312" w:eastAsia="仿宋_GB2312"/>
          <w:sz w:val="32"/>
          <w:szCs w:val="32"/>
          <w:highlight w:val="yellow"/>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w:t>
      </w:r>
      <w:r>
        <w:rPr>
          <w:rFonts w:hint="eastAsia" w:ascii="仿宋_GB2312" w:hAnsi="黑体" w:eastAsia="仿宋_GB2312"/>
          <w:sz w:val="32"/>
          <w:szCs w:val="32"/>
          <w:lang w:val="en-US" w:eastAsia="zh-CN"/>
        </w:rPr>
        <w:t>1</w:t>
      </w:r>
      <w:r>
        <w:rPr>
          <w:rFonts w:hint="eastAsia" w:ascii="仿宋_GB2312" w:hAnsi="黑体" w:eastAsia="仿宋_GB2312"/>
          <w:sz w:val="32"/>
          <w:szCs w:val="32"/>
        </w:rPr>
        <w:t>年12月31日，本单位共有车辆</w:t>
      </w:r>
      <w:r>
        <w:rPr>
          <w:rFonts w:hint="eastAsia" w:ascii="仿宋_GB2312" w:hAnsi="黑体" w:eastAsia="仿宋_GB2312"/>
          <w:sz w:val="32"/>
          <w:szCs w:val="32"/>
          <w:lang w:val="en-US" w:eastAsia="zh-CN"/>
        </w:rPr>
        <w:t>1</w:t>
      </w:r>
      <w:r>
        <w:rPr>
          <w:rFonts w:hint="eastAsia" w:ascii="仿宋_GB2312" w:hAnsi="黑体" w:eastAsia="仿宋_GB2312"/>
          <w:sz w:val="32"/>
          <w:szCs w:val="32"/>
        </w:rPr>
        <w:t>辆，其中：副局级以上领导干部用车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辆，一般公务用车</w:t>
      </w:r>
      <w:r>
        <w:rPr>
          <w:rFonts w:hint="eastAsia" w:ascii="仿宋_GB2312" w:hAnsi="黑体" w:eastAsia="仿宋_GB2312"/>
          <w:sz w:val="32"/>
          <w:szCs w:val="32"/>
          <w:lang w:val="en-US" w:eastAsia="zh-CN"/>
        </w:rPr>
        <w:t>1</w:t>
      </w:r>
      <w:r>
        <w:rPr>
          <w:rFonts w:hint="eastAsia" w:ascii="仿宋_GB2312" w:hAnsi="黑体" w:eastAsia="仿宋_GB2312"/>
          <w:sz w:val="32"/>
          <w:szCs w:val="32"/>
        </w:rPr>
        <w:t>辆，一般执法执勤用车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辆，特种专业技术用车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辆；单位价值50万元以上设备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r>
        <w:rPr>
          <w:rFonts w:hint="eastAsia" w:ascii="仿宋_GB2312" w:hAnsi="黑体" w:eastAsia="仿宋_GB2312"/>
          <w:sz w:val="32"/>
          <w:szCs w:val="32"/>
          <w:lang w:eastAsia="zh-CN"/>
        </w:rPr>
        <w:t>，</w:t>
      </w:r>
      <w:r>
        <w:rPr>
          <w:rFonts w:hint="eastAsia" w:ascii="仿宋_GB2312" w:hAnsi="黑体" w:eastAsia="仿宋_GB2312"/>
          <w:sz w:val="32"/>
          <w:szCs w:val="32"/>
        </w:rPr>
        <w:t>单价100万元以上专用设备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pPr>
        <w:spacing w:line="540" w:lineRule="exact"/>
        <w:ind w:firstLine="720"/>
        <w:rPr>
          <w:rFonts w:hint="eastAsia" w:ascii="楷体_GB2312" w:hAnsi="宋体" w:eastAsia="楷体_GB2312"/>
          <w:b/>
          <w:sz w:val="32"/>
          <w:szCs w:val="32"/>
        </w:rPr>
      </w:pPr>
      <w:r>
        <w:rPr>
          <w:rFonts w:hint="eastAsia" w:ascii="楷体_GB2312" w:hAnsi="宋体" w:eastAsia="楷体_GB2312"/>
          <w:b/>
          <w:sz w:val="32"/>
          <w:szCs w:val="32"/>
        </w:rPr>
        <w:t>（四）预算绩效管理工作开展情况</w:t>
      </w:r>
    </w:p>
    <w:p>
      <w:pPr>
        <w:ind w:firstLine="640" w:firstLineChars="200"/>
        <w:rPr>
          <w:rFonts w:hint="eastAsia" w:ascii="仿宋_GB2312" w:hAnsi="宋体" w:eastAsia="仿宋_GB2312" w:cs="宋体"/>
          <w:sz w:val="32"/>
          <w:szCs w:val="32"/>
        </w:rPr>
      </w:pPr>
      <w:r>
        <w:rPr>
          <w:rFonts w:hint="eastAsia" w:ascii="仿宋_GB2312" w:hAnsi="宋体" w:eastAsia="仿宋_GB2312" w:cs="宋体"/>
          <w:color w:val="auto"/>
          <w:sz w:val="32"/>
          <w:szCs w:val="32"/>
        </w:rPr>
        <w:t>根据财政预算管理要求，我单位组织对202</w:t>
      </w:r>
      <w:r>
        <w:rPr>
          <w:rFonts w:hint="eastAsia" w:ascii="仿宋_GB2312" w:hAnsi="宋体" w:eastAsia="仿宋_GB2312" w:cs="宋体"/>
          <w:color w:val="auto"/>
          <w:sz w:val="32"/>
          <w:szCs w:val="32"/>
          <w:lang w:val="en-US" w:eastAsia="zh-CN"/>
        </w:rPr>
        <w:t>1</w:t>
      </w:r>
      <w:r>
        <w:rPr>
          <w:rFonts w:hint="eastAsia" w:ascii="仿宋_GB2312" w:hAnsi="宋体" w:eastAsia="仿宋_GB2312" w:cs="宋体"/>
          <w:color w:val="auto"/>
          <w:sz w:val="32"/>
          <w:szCs w:val="32"/>
        </w:rPr>
        <w:t>年度预算项目支出全面开展绩效自评，共涉及预算支出项目</w:t>
      </w:r>
      <w:r>
        <w:rPr>
          <w:rFonts w:hint="eastAsia" w:ascii="仿宋_GB2312" w:hAnsi="黑体" w:eastAsia="仿宋_GB2312"/>
          <w:color w:val="auto"/>
          <w:sz w:val="32"/>
          <w:szCs w:val="32"/>
          <w:lang w:val="en-US" w:eastAsia="zh-CN"/>
        </w:rPr>
        <w:t>1</w:t>
      </w:r>
      <w:r>
        <w:rPr>
          <w:rFonts w:hint="eastAsia" w:ascii="仿宋_GB2312" w:hAnsi="宋体" w:eastAsia="仿宋_GB2312" w:cs="宋体"/>
          <w:color w:val="auto"/>
          <w:sz w:val="32"/>
          <w:szCs w:val="32"/>
        </w:rPr>
        <w:t>个，涉及资金</w:t>
      </w:r>
      <w:r>
        <w:rPr>
          <w:rFonts w:hint="eastAsia" w:ascii="仿宋_GB2312" w:hAnsi="黑体" w:eastAsia="仿宋_GB2312"/>
          <w:color w:val="auto"/>
          <w:sz w:val="32"/>
          <w:szCs w:val="32"/>
          <w:lang w:val="en-US" w:eastAsia="zh-CN"/>
        </w:rPr>
        <w:t>9.55</w:t>
      </w:r>
      <w:r>
        <w:rPr>
          <w:rFonts w:hint="eastAsia" w:ascii="仿宋_GB2312" w:hAnsi="宋体" w:eastAsia="仿宋_GB2312" w:cs="宋体"/>
          <w:color w:val="auto"/>
          <w:sz w:val="32"/>
          <w:szCs w:val="32"/>
        </w:rPr>
        <w:t>万元，自评覆盖率（开展绩效自评的项目数/年初批复绩效目标的项目数）达到</w:t>
      </w:r>
      <w:r>
        <w:rPr>
          <w:rFonts w:hint="eastAsia" w:ascii="仿宋_GB2312" w:hAnsi="黑体" w:eastAsia="仿宋_GB2312"/>
          <w:color w:val="auto"/>
          <w:sz w:val="32"/>
          <w:szCs w:val="32"/>
          <w:lang w:val="en-US" w:eastAsia="zh-CN"/>
        </w:rPr>
        <w:t>100</w:t>
      </w:r>
      <w:r>
        <w:rPr>
          <w:rFonts w:hint="eastAsia" w:ascii="仿宋_GB2312" w:hAnsi="宋体" w:eastAsia="仿宋_GB2312" w:cs="宋体"/>
          <w:color w:val="auto"/>
          <w:sz w:val="32"/>
          <w:szCs w:val="32"/>
        </w:rPr>
        <w:t>%，自评平均分（开展绩效自评的项目分数总和/开展绩效自评的项目数）</w:t>
      </w:r>
      <w:r>
        <w:rPr>
          <w:rFonts w:hint="eastAsia" w:ascii="仿宋_GB2312" w:hAnsi="黑体" w:eastAsia="仿宋_GB2312"/>
          <w:color w:val="auto"/>
          <w:sz w:val="32"/>
          <w:szCs w:val="32"/>
          <w:lang w:val="en-US" w:eastAsia="zh-CN"/>
        </w:rPr>
        <w:t>100</w:t>
      </w:r>
      <w:r>
        <w:rPr>
          <w:rFonts w:hint="eastAsia" w:ascii="仿宋_GB2312" w:hAnsi="宋体" w:eastAsia="仿宋_GB2312" w:cs="宋体"/>
          <w:color w:val="auto"/>
          <w:sz w:val="32"/>
          <w:szCs w:val="32"/>
        </w:rPr>
        <w:t>分。</w:t>
      </w:r>
    </w:p>
    <w:p>
      <w:pPr>
        <w:ind w:firstLine="723" w:firstLineChars="200"/>
        <w:rPr>
          <w:rFonts w:hint="eastAsia" w:ascii="宋体" w:hAnsi="宋体"/>
          <w:b/>
          <w:sz w:val="36"/>
          <w:szCs w:val="36"/>
          <w:highlight w:val="yellow"/>
        </w:rPr>
      </w:pPr>
    </w:p>
    <w:p>
      <w:pPr>
        <w:spacing w:line="540" w:lineRule="exact"/>
        <w:jc w:val="center"/>
        <w:rPr>
          <w:rFonts w:hint="eastAsia" w:ascii="宋体" w:hAnsi="宋体"/>
          <w:b/>
          <w:sz w:val="36"/>
          <w:szCs w:val="36"/>
        </w:rPr>
      </w:pPr>
      <w:r>
        <w:rPr>
          <w:rFonts w:hint="eastAsia" w:ascii="宋体" w:hAnsi="宋体"/>
          <w:b/>
          <w:sz w:val="36"/>
          <w:szCs w:val="36"/>
        </w:rPr>
        <w:t>第四部分 名词解释</w:t>
      </w:r>
    </w:p>
    <w:p>
      <w:pPr>
        <w:spacing w:line="540" w:lineRule="exact"/>
        <w:jc w:val="center"/>
        <w:rPr>
          <w:rFonts w:hint="eastAsia" w:ascii="黑体" w:eastAsia="黑体"/>
          <w:sz w:val="36"/>
          <w:szCs w:val="36"/>
        </w:rPr>
      </w:pP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指省级财政当年拨付的资金。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7.用事业基金弥补收支差额：</w:t>
      </w:r>
      <w:r>
        <w:rPr>
          <w:rFonts w:hint="eastAsia" w:ascii="仿宋_GB2312" w:eastAsia="仿宋_GB2312"/>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3</w:t>
      </w:r>
      <w:r>
        <w:rPr>
          <w:rFonts w:hint="eastAsia" w:ascii="仿宋_GB2312" w:eastAsia="仿宋_GB2312"/>
          <w:b/>
          <w:sz w:val="32"/>
          <w:szCs w:val="32"/>
        </w:rPr>
        <w:t>.“三公”经费：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spacing w:line="540" w:lineRule="exact"/>
        <w:ind w:firstLine="643" w:firstLineChars="200"/>
        <w:jc w:val="left"/>
        <w:rPr>
          <w:rFonts w:hint="default" w:ascii="仿宋_GB2312" w:eastAsia="仿宋_GB2312"/>
          <w:sz w:val="32"/>
          <w:szCs w:val="32"/>
        </w:rPr>
      </w:pPr>
      <w:r>
        <w:rPr>
          <w:rFonts w:hint="eastAsia" w:ascii="仿宋_GB2312" w:eastAsia="仿宋_GB2312"/>
          <w:b/>
          <w:sz w:val="32"/>
          <w:szCs w:val="32"/>
          <w:lang w:val="en-US" w:eastAsia="zh-CN"/>
        </w:rPr>
        <w:t>14</w:t>
      </w:r>
      <w:r>
        <w:rPr>
          <w:rFonts w:hint="default" w:ascii="仿宋_GB2312" w:eastAsia="仿宋_GB2312"/>
          <w:b/>
          <w:sz w:val="32"/>
          <w:szCs w:val="32"/>
        </w:rPr>
        <w:t>.一般公共服务（类）</w:t>
      </w:r>
      <w:r>
        <w:rPr>
          <w:rFonts w:hint="eastAsia" w:ascii="仿宋_GB2312" w:eastAsia="仿宋_GB2312"/>
          <w:b/>
          <w:sz w:val="32"/>
          <w:szCs w:val="32"/>
          <w:lang w:eastAsia="zh-CN"/>
        </w:rPr>
        <w:t>群众团体事务</w:t>
      </w:r>
      <w:r>
        <w:rPr>
          <w:rFonts w:hint="default" w:ascii="仿宋_GB2312" w:eastAsia="仿宋_GB2312"/>
          <w:b/>
          <w:sz w:val="32"/>
          <w:szCs w:val="32"/>
        </w:rPr>
        <w:t>（款）行政运行（项）：</w:t>
      </w:r>
      <w:r>
        <w:rPr>
          <w:rFonts w:hint="default" w:ascii="仿宋_GB2312" w:eastAsia="仿宋_GB2312"/>
          <w:sz w:val="32"/>
          <w:szCs w:val="32"/>
        </w:rPr>
        <w:t>反映行政单位（包括实行公务员管理的事业单位）的基本支出。</w:t>
      </w:r>
    </w:p>
    <w:p>
      <w:pPr>
        <w:spacing w:line="540" w:lineRule="exact"/>
        <w:ind w:firstLine="643" w:firstLineChars="200"/>
        <w:jc w:val="left"/>
        <w:rPr>
          <w:rFonts w:hint="eastAsia" w:ascii="仿宋_GB2312" w:eastAsia="仿宋_GB2312"/>
          <w:sz w:val="32"/>
          <w:szCs w:val="32"/>
          <w:lang w:eastAsia="zh-CN"/>
        </w:rPr>
      </w:pPr>
      <w:r>
        <w:rPr>
          <w:rFonts w:hint="eastAsia" w:ascii="仿宋_GB2312" w:eastAsia="仿宋_GB2312"/>
          <w:b/>
          <w:sz w:val="32"/>
          <w:szCs w:val="32"/>
          <w:lang w:val="en-US" w:eastAsia="zh-CN"/>
        </w:rPr>
        <w:t>15</w:t>
      </w:r>
      <w:r>
        <w:rPr>
          <w:rFonts w:hint="default" w:ascii="仿宋_GB2312" w:eastAsia="仿宋_GB2312"/>
          <w:b/>
          <w:sz w:val="32"/>
          <w:szCs w:val="32"/>
          <w:lang w:val="en-US" w:eastAsia="zh-CN"/>
        </w:rPr>
        <w:t>.一般公共服务（类）</w:t>
      </w:r>
      <w:r>
        <w:rPr>
          <w:rFonts w:hint="eastAsia" w:ascii="仿宋_GB2312" w:eastAsia="仿宋_GB2312"/>
          <w:b/>
          <w:sz w:val="32"/>
          <w:szCs w:val="32"/>
          <w:lang w:val="en-US" w:eastAsia="zh-CN"/>
        </w:rPr>
        <w:t>其他共产党事务</w:t>
      </w:r>
      <w:r>
        <w:rPr>
          <w:rFonts w:hint="default" w:ascii="仿宋_GB2312" w:eastAsia="仿宋_GB2312"/>
          <w:b/>
          <w:sz w:val="32"/>
          <w:szCs w:val="32"/>
          <w:lang w:val="en-US" w:eastAsia="zh-CN"/>
        </w:rPr>
        <w:t>（款）一般行政管理事务（项）：</w:t>
      </w:r>
      <w:r>
        <w:rPr>
          <w:rFonts w:hint="default" w:ascii="仿宋_GB2312" w:eastAsia="仿宋_GB2312"/>
          <w:sz w:val="32"/>
          <w:szCs w:val="32"/>
        </w:rPr>
        <w:t>反映行政单位（包括实行公务员管理的事业单位）未单独设置项级科目的其他项目支</w:t>
      </w:r>
      <w:r>
        <w:rPr>
          <w:rFonts w:hint="eastAsia" w:ascii="仿宋_GB2312" w:eastAsia="仿宋_GB2312"/>
          <w:sz w:val="32"/>
          <w:szCs w:val="32"/>
          <w:lang w:eastAsia="zh-CN"/>
        </w:rPr>
        <w:t>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16</w:t>
      </w:r>
      <w:r>
        <w:rPr>
          <w:rFonts w:hint="eastAsia" w:ascii="仿宋_GB2312" w:eastAsia="仿宋_GB2312"/>
          <w:b/>
          <w:sz w:val="32"/>
          <w:szCs w:val="32"/>
        </w:rPr>
        <w:t>.社会保障和就业（类）行政事业单位离退休（款）归口管理的行政单位离退休（项）：</w:t>
      </w:r>
      <w:r>
        <w:rPr>
          <w:rFonts w:hint="eastAsia" w:ascii="仿宋_GB2312" w:eastAsia="仿宋_GB2312"/>
          <w:sz w:val="32"/>
          <w:szCs w:val="32"/>
        </w:rPr>
        <w:t>反映实行归口管理的行政单位（包括实行公务员管理的事业单位）开支的离退休经费。</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17</w:t>
      </w:r>
      <w:r>
        <w:rPr>
          <w:rFonts w:hint="eastAsia" w:ascii="仿宋_GB2312" w:eastAsia="仿宋_GB2312"/>
          <w:b/>
          <w:sz w:val="32"/>
          <w:szCs w:val="32"/>
        </w:rPr>
        <w:t>.社会保障和就业（类）行政事业单位离退休（款）事业单位离退休（项）：</w:t>
      </w:r>
      <w:r>
        <w:rPr>
          <w:rFonts w:hint="eastAsia" w:ascii="仿宋_GB2312" w:eastAsia="仿宋_GB2312"/>
          <w:sz w:val="32"/>
          <w:szCs w:val="32"/>
        </w:rPr>
        <w:t>反映实行归口管理的事业单位开支的离退休经费。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18</w:t>
      </w:r>
      <w:r>
        <w:rPr>
          <w:rFonts w:hint="eastAsia" w:ascii="仿宋_GB2312" w:eastAsia="仿宋_GB2312"/>
          <w:b/>
          <w:sz w:val="32"/>
          <w:szCs w:val="32"/>
        </w:rPr>
        <w:t>.医疗卫生（类）医疗保障（款）行政单位医疗（项）：</w:t>
      </w:r>
      <w:r>
        <w:rPr>
          <w:rFonts w:hint="eastAsia" w:ascii="仿宋_GB2312" w:eastAsia="仿宋_GB2312"/>
          <w:sz w:val="32"/>
          <w:szCs w:val="32"/>
        </w:rPr>
        <w:t>反映财政部门集中安排的行政单位基本医疗保险缴费经费，未参加医疗保险的行政单位的公费医疗经费，按国家规定享受离休人员、红军老战士待遇人员的医疗经费。</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19</w:t>
      </w:r>
      <w:r>
        <w:rPr>
          <w:rFonts w:hint="eastAsia" w:ascii="仿宋_GB2312" w:eastAsia="仿宋_GB2312"/>
          <w:b/>
          <w:sz w:val="32"/>
          <w:szCs w:val="32"/>
        </w:rPr>
        <w:t>.医疗卫生（类）其他医疗卫生支出（款）其他医疗卫生支出（项）：</w:t>
      </w:r>
      <w:r>
        <w:rPr>
          <w:rFonts w:hint="eastAsia" w:ascii="仿宋_GB2312" w:eastAsia="仿宋_GB2312"/>
          <w:sz w:val="32"/>
          <w:szCs w:val="32"/>
        </w:rPr>
        <w:t>反映除上述项目以外其他用于医疗卫生方面的支出。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20</w:t>
      </w:r>
      <w:r>
        <w:rPr>
          <w:rFonts w:hint="eastAsia" w:ascii="仿宋_GB2312" w:eastAsia="仿宋_GB2312"/>
          <w:b/>
          <w:sz w:val="32"/>
          <w:szCs w:val="32"/>
        </w:rPr>
        <w:t>.节能环保支出（类）污染防治（款）水体（项）：</w:t>
      </w:r>
      <w:r>
        <w:rPr>
          <w:rFonts w:hint="eastAsia" w:ascii="仿宋_GB2312" w:eastAsia="仿宋_GB2312"/>
          <w:sz w:val="32"/>
          <w:szCs w:val="32"/>
        </w:rPr>
        <w:t>反映政府在排水、污水处理、水污染防治、湖库生态环境保护、水源地保护、国土江河综合整治、河流治理与保护、地下水修复与保护等方面的支出。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21</w:t>
      </w:r>
      <w:r>
        <w:rPr>
          <w:rFonts w:hint="eastAsia" w:ascii="仿宋_GB2312" w:eastAsia="仿宋_GB2312"/>
          <w:b/>
          <w:sz w:val="32"/>
          <w:szCs w:val="32"/>
        </w:rPr>
        <w:t>.农林水事务（类）农业（款）其他农业支出（项）：</w:t>
      </w:r>
      <w:r>
        <w:rPr>
          <w:rFonts w:hint="eastAsia" w:ascii="仿宋_GB2312" w:eastAsia="仿宋_GB2312"/>
          <w:sz w:val="32"/>
          <w:szCs w:val="32"/>
        </w:rPr>
        <w:t>反映其他用于农业方面的支出。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22</w:t>
      </w:r>
      <w:r>
        <w:rPr>
          <w:rFonts w:hint="eastAsia" w:ascii="仿宋_GB2312" w:eastAsia="仿宋_GB2312"/>
          <w:b/>
          <w:sz w:val="32"/>
          <w:szCs w:val="32"/>
        </w:rPr>
        <w:t>.交通运输（类）石油价格改革对交通运输的补贴（款）石油价格改革补贴其他支出（项）：</w:t>
      </w:r>
      <w:r>
        <w:rPr>
          <w:rFonts w:hint="eastAsia" w:ascii="仿宋_GB2312" w:eastAsia="仿宋_GB2312"/>
          <w:sz w:val="32"/>
          <w:szCs w:val="32"/>
        </w:rPr>
        <w:t>反映石油价格改革财政补贴对其他方面的支出。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23</w:t>
      </w:r>
      <w:r>
        <w:rPr>
          <w:rFonts w:hint="eastAsia" w:ascii="仿宋_GB2312" w:eastAsia="仿宋_GB2312"/>
          <w:b/>
          <w:sz w:val="32"/>
          <w:szCs w:val="32"/>
        </w:rPr>
        <w:t>.资源勘探信息等支出（类）工业和信息产业监管支出（款）其他工业和信息产业监管支出（项）：</w:t>
      </w:r>
      <w:r>
        <w:rPr>
          <w:rFonts w:hint="eastAsia" w:ascii="仿宋_GB2312" w:eastAsia="仿宋_GB2312"/>
          <w:sz w:val="32"/>
          <w:szCs w:val="32"/>
        </w:rPr>
        <w:t>反映其他用于工业和信息产业监管方面的支出。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24</w:t>
      </w:r>
      <w:r>
        <w:rPr>
          <w:rFonts w:hint="eastAsia" w:ascii="仿宋_GB2312" w:eastAsia="仿宋_GB2312"/>
          <w:b/>
          <w:sz w:val="32"/>
          <w:szCs w:val="32"/>
        </w:rPr>
        <w:t>.资源勘探信息等支出（类）其他资源勘探电力信息等支出（款）建设项目贷款贴息（项）：</w:t>
      </w:r>
      <w:r>
        <w:rPr>
          <w:rFonts w:hint="eastAsia" w:ascii="仿宋_GB2312" w:eastAsia="仿宋_GB2312"/>
          <w:sz w:val="32"/>
          <w:szCs w:val="32"/>
        </w:rPr>
        <w:t>反映根据国家规定用于特定建设项目及国家级高新技术开发区、中西部经济技术开发区建设项目设施贷款的财政贴息支出。</w:t>
      </w:r>
    </w:p>
    <w:p>
      <w:pPr>
        <w:spacing w:line="540" w:lineRule="exact"/>
        <w:ind w:firstLine="643" w:firstLineChars="200"/>
        <w:jc w:val="left"/>
        <w:rPr>
          <w:rFonts w:hint="eastAsia" w:ascii="仿宋_GB2312" w:eastAsia="仿宋_GB2312"/>
          <w:sz w:val="32"/>
          <w:szCs w:val="32"/>
        </w:rPr>
      </w:pPr>
      <w:r>
        <w:rPr>
          <w:rFonts w:hint="eastAsia" w:ascii="仿宋_GB2312" w:eastAsia="仿宋_GB2312"/>
          <w:b/>
          <w:sz w:val="32"/>
          <w:szCs w:val="32"/>
          <w:lang w:val="en-US" w:eastAsia="zh-CN"/>
        </w:rPr>
        <w:t>25</w:t>
      </w:r>
      <w:r>
        <w:rPr>
          <w:rFonts w:hint="eastAsia" w:ascii="仿宋_GB2312" w:eastAsia="仿宋_GB2312"/>
          <w:b/>
          <w:sz w:val="32"/>
          <w:szCs w:val="32"/>
        </w:rPr>
        <w:t>. 国土资源气象等支出（类）国土资源事务（款）其他国土资源事务支出（项）：</w:t>
      </w:r>
      <w:r>
        <w:rPr>
          <w:rFonts w:hint="eastAsia" w:ascii="仿宋_GB2312" w:eastAsia="仿宋_GB2312"/>
          <w:sz w:val="32"/>
          <w:szCs w:val="32"/>
        </w:rPr>
        <w:t>反映其他用于国土资源事务方面的支出。</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26</w:t>
      </w:r>
      <w:r>
        <w:rPr>
          <w:rFonts w:hint="eastAsia" w:ascii="仿宋_GB2312" w:eastAsia="仿宋_GB2312"/>
          <w:b/>
          <w:sz w:val="32"/>
          <w:szCs w:val="32"/>
        </w:rPr>
        <w:t>.住房保障（类）住房改革（款）住房公积金（项）：</w:t>
      </w:r>
      <w:r>
        <w:rPr>
          <w:rFonts w:hint="eastAsia" w:ascii="仿宋_GB2312" w:eastAsia="仿宋_GB2312"/>
          <w:sz w:val="32"/>
          <w:szCs w:val="32"/>
        </w:rPr>
        <w:t>反映行政事业单位按人力资源和社会保障部、财政部规定的基本工资和津贴补贴以及规定比例为职工缴纳的住房公积金。</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27</w:t>
      </w:r>
      <w:r>
        <w:rPr>
          <w:rFonts w:hint="eastAsia" w:ascii="仿宋_GB2312" w:eastAsia="仿宋_GB2312"/>
          <w:b/>
          <w:sz w:val="32"/>
          <w:szCs w:val="32"/>
        </w:rPr>
        <w:t>.其他支出（类）其他支出（款）其他支出（项）：</w:t>
      </w:r>
      <w:r>
        <w:rPr>
          <w:rFonts w:hint="eastAsia" w:ascii="仿宋_GB2312" w:eastAsia="仿宋_GB2312"/>
          <w:sz w:val="32"/>
          <w:szCs w:val="32"/>
        </w:rPr>
        <w:t>反映其他不能划分到具体功能科目中的支出项目。</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lang w:val="en-US" w:eastAsia="zh-CN"/>
        </w:rPr>
        <w:t>28</w:t>
      </w:r>
      <w:r>
        <w:rPr>
          <w:rFonts w:hint="eastAsia" w:ascii="仿宋_GB2312" w:eastAsia="仿宋_GB2312"/>
          <w:b/>
          <w:sz w:val="32"/>
          <w:szCs w:val="32"/>
        </w:rPr>
        <w:t>.机关运行经费：</w:t>
      </w:r>
      <w:r>
        <w:rPr>
          <w:rFonts w:hint="eastAsia" w:ascii="仿宋_GB2312" w:eastAsia="仿宋_GB2312"/>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pPr>
    </w:p>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14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9</w:t>
    </w:r>
    <w: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1NzM2MDEwZWE3NjE3N2M1MmZiOWVlN2JhMDg0ZmUifQ=="/>
  </w:docVars>
  <w:rsids>
    <w:rsidRoot w:val="00172A27"/>
    <w:rsid w:val="0005562F"/>
    <w:rsid w:val="001618EB"/>
    <w:rsid w:val="00587112"/>
    <w:rsid w:val="006E15FF"/>
    <w:rsid w:val="00801FD9"/>
    <w:rsid w:val="00894EC1"/>
    <w:rsid w:val="008B5DE7"/>
    <w:rsid w:val="008D1C79"/>
    <w:rsid w:val="009B1D86"/>
    <w:rsid w:val="00A91E7D"/>
    <w:rsid w:val="00B025EC"/>
    <w:rsid w:val="00B1747C"/>
    <w:rsid w:val="00B36483"/>
    <w:rsid w:val="00C22B12"/>
    <w:rsid w:val="00C835E6"/>
    <w:rsid w:val="00CD014C"/>
    <w:rsid w:val="00D43D14"/>
    <w:rsid w:val="00E04239"/>
    <w:rsid w:val="00E60C2A"/>
    <w:rsid w:val="00F26F80"/>
    <w:rsid w:val="04553EEC"/>
    <w:rsid w:val="06745CDE"/>
    <w:rsid w:val="093033DD"/>
    <w:rsid w:val="0C1C0690"/>
    <w:rsid w:val="0D8C7F5F"/>
    <w:rsid w:val="1BE21657"/>
    <w:rsid w:val="1FF67C87"/>
    <w:rsid w:val="20BD4B22"/>
    <w:rsid w:val="20E83FDB"/>
    <w:rsid w:val="221C1F49"/>
    <w:rsid w:val="22E034D3"/>
    <w:rsid w:val="27764078"/>
    <w:rsid w:val="2879363C"/>
    <w:rsid w:val="41773202"/>
    <w:rsid w:val="4182311D"/>
    <w:rsid w:val="476647D2"/>
    <w:rsid w:val="4B98722F"/>
    <w:rsid w:val="516A5B31"/>
    <w:rsid w:val="52597D94"/>
    <w:rsid w:val="53556A2F"/>
    <w:rsid w:val="540F40FC"/>
    <w:rsid w:val="541C10FB"/>
    <w:rsid w:val="546A54F7"/>
    <w:rsid w:val="5C326335"/>
    <w:rsid w:val="5DEE7189"/>
    <w:rsid w:val="5FBE5FA2"/>
    <w:rsid w:val="621A306D"/>
    <w:rsid w:val="6DAD37C1"/>
    <w:rsid w:val="7DE32F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 w:type="character" w:customStyle="1" w:styleId="8">
    <w:name w:val="批注框文本 Char Char Char"/>
    <w:basedOn w:val="6"/>
    <w:link w:val="2"/>
    <w:uiPriority w:val="0"/>
    <w:rPr>
      <w:kern w:val="2"/>
      <w:sz w:val="18"/>
      <w:szCs w:val="18"/>
    </w:rPr>
  </w:style>
  <w:style w:type="character" w:customStyle="1" w:styleId="9">
    <w:name w:val="页眉 Char Char Char"/>
    <w:basedOn w:val="6"/>
    <w:link w:val="4"/>
    <w:uiPriority w:val="0"/>
    <w:rPr>
      <w:kern w:val="2"/>
      <w:sz w:val="18"/>
      <w:szCs w:val="18"/>
    </w:rPr>
  </w:style>
  <w:style w:type="paragraph" w:customStyle="1" w:styleId="10">
    <w:name w:val=" Char"/>
    <w:basedOn w:val="1"/>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emf"/><Relationship Id="rId6" Type="http://schemas.openxmlformats.org/officeDocument/2006/relationships/oleObject" Target="embeddings/oleObject1.bin"/><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Microsoft</Company>
  <Pages>12</Pages>
  <Words>4683</Words>
  <Characters>5014</Characters>
  <Lines>40</Lines>
  <Paragraphs>11</Paragraphs>
  <TotalTime>4</TotalTime>
  <ScaleCrop>false</ScaleCrop>
  <LinksUpToDate>false</LinksUpToDate>
  <CharactersWithSpaces>5037</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2014-08-18T08:46:00Z</dcterms:created>
  <dc:creator>lenovo</dc:creator>
  <cp:lastModifiedBy>Administrator</cp:lastModifiedBy>
  <cp:lastPrinted>2019-01-22T03:22:00Z</cp:lastPrinted>
  <dcterms:modified xsi:type="dcterms:W3CDTF">2022-08-17T06:29:26Z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64ECABBAFD5F41049F5A5502AA85DCE9</vt:lpwstr>
  </property>
</Properties>
</file>