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A0CB6">
      <w:pPr>
        <w:pStyle w:val="2"/>
        <w:jc w:val="left"/>
        <w:rPr>
          <w:rFonts w:ascii="方正公文小标宋" w:eastAsia="方正公文小标宋"/>
          <w:b w:val="0"/>
          <w:sz w:val="84"/>
          <w:szCs w:val="84"/>
          <w:lang w:eastAsia="zh-CN"/>
        </w:rPr>
      </w:pPr>
    </w:p>
    <w:p w14:paraId="0AA1A18B">
      <w:pPr>
        <w:pStyle w:val="2"/>
        <w:jc w:val="left"/>
        <w:rPr>
          <w:rFonts w:ascii="方正公文小标宋" w:eastAsia="方正公文小标宋"/>
          <w:b w:val="0"/>
          <w:sz w:val="84"/>
          <w:szCs w:val="84"/>
          <w:lang w:eastAsia="zh-CN"/>
        </w:rPr>
      </w:pPr>
    </w:p>
    <w:p w14:paraId="0B7F458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华来镇履行职责事项清单</w:t>
      </w:r>
    </w:p>
    <w:p w14:paraId="290019B6">
      <w:pPr>
        <w:rPr>
          <w:rFonts w:ascii="方正公文小标宋" w:eastAsia="方正公文小标宋"/>
          <w:sz w:val="84"/>
          <w:szCs w:val="84"/>
          <w:lang w:eastAsia="zh-CN"/>
        </w:rPr>
      </w:pPr>
    </w:p>
    <w:p w14:paraId="590F50C2">
      <w:pPr>
        <w:rPr>
          <w:rFonts w:ascii="方正公文小标宋" w:eastAsia="方正公文小标宋"/>
          <w:sz w:val="84"/>
          <w:szCs w:val="84"/>
          <w:lang w:eastAsia="zh-CN"/>
        </w:rPr>
      </w:pPr>
    </w:p>
    <w:p w14:paraId="357F76F2">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5711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5F583F6E">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6D3AF4AE">
              <w:pPr>
                <w:rPr>
                  <w:rFonts w:hint="eastAsia" w:eastAsiaTheme="minorEastAsia"/>
                  <w:lang w:val="zh-CN" w:eastAsia="zh-CN"/>
                </w:rPr>
              </w:pPr>
            </w:p>
            <w:p w14:paraId="666A875C">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4A787613">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2EBDBFC0">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sdtContent>
    </w:sdt>
    <w:p w14:paraId="1056FDD9">
      <w:pPr>
        <w:pStyle w:val="2"/>
        <w:jc w:val="both"/>
        <w:rPr>
          <w:rFonts w:ascii="Times New Roman" w:hAnsi="Times New Roman" w:eastAsia="方正小标宋_GBK" w:cs="Times New Roman"/>
          <w:color w:val="auto"/>
          <w:spacing w:val="7"/>
          <w:sz w:val="44"/>
          <w:szCs w:val="44"/>
          <w:lang w:eastAsia="zh-CN"/>
        </w:rPr>
      </w:pPr>
    </w:p>
    <w:p w14:paraId="0144BE76">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3D0C173C">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172077551"/>
      <w:bookmarkStart w:id="3" w:name="_Toc172533652"/>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844B569">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08BF">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2CCC">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9B315E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990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00A9A4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D4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5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6E73B0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51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2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F106A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CD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33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5B3E99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85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7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17E164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5F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BF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3F6D74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A0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B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739255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06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2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472CE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74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C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29064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D7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E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336DFA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4C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C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294032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9D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A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3F0504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41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8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095F83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EC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A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389B2C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BC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4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社区）两级监督体系建设，发现、处理群众身边的腐败问题和不正之风，按权限分类处置举报和问题线索、研究决定党员和监察对象处分，受理党员的控告和申诉，落实“阳光三务”公示公开工作</w:t>
            </w:r>
          </w:p>
        </w:tc>
      </w:tr>
      <w:tr w14:paraId="5698FE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92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3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17BF53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2E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9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5610CF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BB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C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A46F6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21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D6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7B27CD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3E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4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A3D22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D9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1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ED3EF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2D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9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4F950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4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BA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69438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A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8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7A7A11F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A50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78D868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5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0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5496AE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5B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9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67225C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70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7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83B07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90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C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49C875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97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E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30AF3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E9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33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4B4475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89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0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4ECBA9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14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4B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3744A7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B0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E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D575B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00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C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7ABEA0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1A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6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4CB8B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9F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1F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CCF75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0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C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1BB13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7C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5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68BF834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A076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79CD0C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5F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5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468D0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06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A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D86CB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BB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24AF2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4A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FE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6851ED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48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B8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5F8D24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63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F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42AFFC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6F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8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7D938D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5C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D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6E2C54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D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4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38E4F2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60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C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DF45C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02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C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ED735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C0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0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585611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7F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E1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FA01A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08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7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362F2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62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A9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561CFD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65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BF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9CF6E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B3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C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02A9BC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C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3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4FD717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F6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11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B6C40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B8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E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组织协调和指导镇区集中供热供水工作，督促供暖供水单位做好相关投诉问题的受理、排查、整改、答复工作</w:t>
            </w:r>
          </w:p>
        </w:tc>
      </w:tr>
      <w:tr w14:paraId="3432A54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FE94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3BB642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58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3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2DF0C5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A6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E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3D831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81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16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10A507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54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E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36FD0D0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8585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五、乡村振兴（21项）</w:t>
            </w:r>
          </w:p>
        </w:tc>
      </w:tr>
      <w:tr w14:paraId="4CDE2F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17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8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11F0A7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35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B8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0BA048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0F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FD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5C261C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55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E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17050B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CE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59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6D8366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0B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C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5BB943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E1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7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5D1864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02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80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404FE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FD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A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4806B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E1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1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74551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B4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6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1BB8BF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80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2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17901B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6B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7B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2CE891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3D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5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264464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ED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3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24FC3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D1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F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0ABFED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62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D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8583D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37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3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88B29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0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5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负责农村村（居）民宅基地审批和农村村民非空闲地一层住宅建设规划许可证核发工作，做好对住宅建设开工手续的办理及监督工作</w:t>
            </w:r>
          </w:p>
        </w:tc>
      </w:tr>
      <w:tr w14:paraId="595BAA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05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3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25664F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9C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8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做精人参深加工文章，全链条挖掘人参药用、食用、化妆品、保健品、生物制品产业价值，推动人参产业高质量发展</w:t>
            </w:r>
          </w:p>
        </w:tc>
      </w:tr>
      <w:tr w14:paraId="6AFFDD4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7E0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030AC2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91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9C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63F282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1A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C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负责对生态环保的信访举报、重点问题反馈、视频曝光通报进行核实，做好涉及镇、村（社区）层面生态环境保护问题的整改工作</w:t>
            </w:r>
          </w:p>
        </w:tc>
      </w:tr>
      <w:tr w14:paraId="4E66DB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C6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6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43167B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01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8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1CC8CE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C5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2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22AD8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20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6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6F64BC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8E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7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4D5ECC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84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6F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34283C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B4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1A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21059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0D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7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开展镇、村（社区）垃圾治理和分类的宣传引导工作，加强对公共场所、公路、乡村道路、田间的巡查检查</w:t>
            </w:r>
          </w:p>
        </w:tc>
      </w:tr>
      <w:tr w14:paraId="5D2A21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5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D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7803D34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901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1F1AA1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F7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1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35C80E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E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10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7AE302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00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0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4907C8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6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7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72F40D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89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3D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B3A90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3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00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512026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E6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7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5CE0B9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38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F8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7A3AEC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E2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CB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107B4B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4EC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06EFF7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1B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21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3640E9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81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6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6B26C7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F1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8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67ED54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8C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0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57B7C4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7C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2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41FE6B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E5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3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86571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B9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5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深入挖掘东北抗联名将李红光生前事迹及东北抗联历史，以瓦尔喀什寨李红光墓和村史馆为依托，大力发展红色文旅产业</w:t>
            </w:r>
          </w:p>
        </w:tc>
      </w:tr>
      <w:tr w14:paraId="509D7EA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F02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2EBFB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E9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B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CCB3D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1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1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57C3E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3F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C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03646D0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4F5C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467484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79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7C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05CEC0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8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C3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04D973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BD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5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社区）财务管理工作，做好财政预决算、国库集中收付管理、会计核算、财务收支审核、内部审计、财政资金和非税收入管理及财政预算一体化平台工作，加强行政事业性国有资产管理及监督执行</w:t>
            </w:r>
          </w:p>
        </w:tc>
      </w:tr>
      <w:tr w14:paraId="449E29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87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1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落实村（社区）组织运转经费的“村财乡管”制度，负责村（社区）干部待遇保障，做好村干部绩效考核</w:t>
            </w:r>
          </w:p>
        </w:tc>
      </w:tr>
      <w:tr w14:paraId="0D7D23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96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9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7CDA6F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A0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D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09D4E2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53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96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939B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C1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7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78A766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4C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A6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4236E8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81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1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5C1BEF10">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417"/>
      <w:bookmarkStart w:id="6" w:name="_Toc172077950"/>
      <w:bookmarkStart w:id="7" w:name="_Toc172533653"/>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EE953D1">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BDEB">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5F6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CE1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8E20">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05B2">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41E47C8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E60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75FD08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CE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9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1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A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8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2A8375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FB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D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F2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5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4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43D7D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B5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9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8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A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A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4962C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BC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8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7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8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8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26689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B7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5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D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B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A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0AA0B1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F8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C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8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D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9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1641D64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2AB3A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B58A1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99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3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3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8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EF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7528B3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BE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A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E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1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6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369D410A">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1B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5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3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A1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0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19EF86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DA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4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7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BD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B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4AA0D533">
        <w:tblPrEx>
          <w:tblCellMar>
            <w:top w:w="0" w:type="dxa"/>
            <w:left w:w="108" w:type="dxa"/>
            <w:bottom w:w="0" w:type="dxa"/>
            <w:right w:w="108" w:type="dxa"/>
          </w:tblCellMar>
        </w:tblPrEx>
        <w:trPr>
          <w:cantSplit/>
          <w:trHeight w:val="156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44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5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1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0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E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16638EB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B6D8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三、民生服务（31项）</w:t>
            </w:r>
          </w:p>
        </w:tc>
      </w:tr>
      <w:tr w14:paraId="027944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2F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E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2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B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3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75B1FC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CA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C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42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0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7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054923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77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F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5B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E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1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60DBFB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30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3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5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B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BB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7FB7E995">
        <w:tblPrEx>
          <w:tblCellMar>
            <w:top w:w="0" w:type="dxa"/>
            <w:left w:w="108" w:type="dxa"/>
            <w:bottom w:w="0" w:type="dxa"/>
            <w:right w:w="108" w:type="dxa"/>
          </w:tblCellMar>
        </w:tblPrEx>
        <w:trPr>
          <w:cantSplit/>
          <w:trHeight w:val="541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64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DD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2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7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03C524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44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C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4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4C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3.县公安局负责对校外托管机构和校外培训机构的安全保卫工作进行指导和监督检查；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50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6D9E71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5B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A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98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3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5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663FB3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AE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F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C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8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A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76EEF8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06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0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4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1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0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34C8BC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A7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E7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C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7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F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2AA899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51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D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C7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EE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1A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55F4B5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F6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8B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E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5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10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28D89A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C8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A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01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E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B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A712A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CA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7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D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24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F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4609FC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BA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61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C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D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C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4.提前告知村（居）民消杀事宜，做好家庭及个人防护。</w:t>
            </w:r>
          </w:p>
        </w:tc>
      </w:tr>
      <w:tr w14:paraId="6369A0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30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F2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C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C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F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7CFB5B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F5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7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B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4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5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171750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29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9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1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F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5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0DFB07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A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4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1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AF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4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EFE7F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73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15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F8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C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2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60A79E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D7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4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FD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4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E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40FA0D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02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C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B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B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1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4DB2A5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D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9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3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5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8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876E6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4D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D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1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5F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D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14:paraId="1E1BA9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1D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3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E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E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A2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409F59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F48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7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2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06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F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5913F4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B7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F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B5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E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CD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571AC1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E5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B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5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4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9A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0D2BB6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30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5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0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6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2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FF607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D4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2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5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F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C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0B4355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D6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4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9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8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A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48E0A59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1DAF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4BC463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7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57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54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5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7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57CA36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B0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5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14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D4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5ACB8E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39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A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F1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8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1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40BD0B9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7F322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37EC38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BE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C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D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D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B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18839F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67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6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1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A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5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54EACD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6A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E0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D3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A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F1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2D2465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1A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B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0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9C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7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291210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4C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9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0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03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7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AAEB7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0D1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64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A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9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2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45D833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70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E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E1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99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F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49AB47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69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F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F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1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C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4D0D22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10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0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4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1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4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6C0C5EA4">
        <w:tblPrEx>
          <w:tblCellMar>
            <w:top w:w="0" w:type="dxa"/>
            <w:left w:w="108" w:type="dxa"/>
            <w:bottom w:w="0" w:type="dxa"/>
            <w:right w:w="108" w:type="dxa"/>
          </w:tblCellMar>
        </w:tblPrEx>
        <w:trPr>
          <w:cantSplit/>
          <w:trHeight w:val="128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EE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F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C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9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1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1BE516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97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A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C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3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6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8DBCD66">
        <w:tblPrEx>
          <w:tblCellMar>
            <w:top w:w="0" w:type="dxa"/>
            <w:left w:w="108" w:type="dxa"/>
            <w:bottom w:w="0" w:type="dxa"/>
            <w:right w:w="108" w:type="dxa"/>
          </w:tblCellMar>
        </w:tblPrEx>
        <w:trPr>
          <w:cantSplit/>
          <w:trHeight w:val="151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94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5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4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1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3E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5A55ED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5D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84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77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F1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5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0698CB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E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C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8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D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92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1AD552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1F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3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2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F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2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3F2F99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4C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C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6D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2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A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1918A2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2D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8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8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B3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A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50606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42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F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D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8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B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7194389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E3B5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676E64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6F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F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E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E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C3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30AD6E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73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C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4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9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3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51DEBF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20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6A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6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2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E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1B34F1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38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D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6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43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F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0EFC09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1F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D8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3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5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9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2.将初步验收结果送达项目所在地村（居）民委员会，听取相关权利人意见，有异议的可在公告期内向自然资源主管部门书面提出。</w:t>
            </w:r>
          </w:p>
        </w:tc>
      </w:tr>
      <w:tr w14:paraId="522AF6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59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4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1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B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6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53CDAD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62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8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8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7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A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708AA7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5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6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2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8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0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37F108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6F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2C4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33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B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583A71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32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D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6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E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AE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42D11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B4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3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1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B0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C1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221BB12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F7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5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5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A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8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736015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D0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F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E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D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9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BB07E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B6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4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2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C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C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3B2B08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1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8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E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7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7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5646B9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E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6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8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9A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9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6692F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A1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F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0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0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D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039E73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C4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3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B5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64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2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1FE9E6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0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8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1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2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E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5554268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D92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580580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BE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4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9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5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1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049454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3E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F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C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0B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7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5535A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E9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0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8B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5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B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F69A5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3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1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7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A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0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4B0B6A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AA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CB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D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2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4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EE7F8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A3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D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6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7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9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F625D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E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6E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4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9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3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039D998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619FC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7DE0EA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2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2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F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0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F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172A96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81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DB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E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5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4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469F70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2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F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37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D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4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2CFB04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2C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5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3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E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2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161C93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25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9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F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F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FB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60D331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30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3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4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5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1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4BC9354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0583F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9A45F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68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9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B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6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EE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8E989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21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26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0D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1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1C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4A8E4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44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D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A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59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F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284293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A0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5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0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A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1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1CEF2AE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432A1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109879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2C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F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5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24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17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7B68AF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9D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81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9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6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B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B317B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1B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D2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5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2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4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01DFC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56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7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D1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8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C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6E4C8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13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C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8E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A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6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291CA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A5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C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6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3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4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A162A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75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75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C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9A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3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2F6CC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5F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2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E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5B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1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4DBCA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1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5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6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91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2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29A24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11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5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2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F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4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2BD73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AA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2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7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17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4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6532A1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FD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AC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F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C7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6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545AF2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85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B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D7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3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8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3260C43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314A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4C3ACE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79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7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17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A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1E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92735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90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F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F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6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D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3DA3E2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15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7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24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F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C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21D65BA2">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533654"/>
      <w:bookmarkStart w:id="10" w:name="_Toc172077553"/>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697B58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1B8B">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8639">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24EE">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A57B1A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B71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4B3205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8B0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C6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9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09A7E38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7B24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54695B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76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3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8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13DC31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AB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6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5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752E5D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E4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36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2D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8FA04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F8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3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51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04C2E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3C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D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D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39CD7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E4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0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2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E8B3B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3C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1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62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E5EAB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96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0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9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9617E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FE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6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B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0697EF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98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2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F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D0CD99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CA6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5823E6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E6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3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F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0C774D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DE6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B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A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7BE670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EF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5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6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7290E1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5A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8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02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5484E9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A49C7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3DD8B085">
        <w:tblPrEx>
          <w:tblCellMar>
            <w:top w:w="0" w:type="dxa"/>
            <w:left w:w="108" w:type="dxa"/>
            <w:bottom w:w="0" w:type="dxa"/>
            <w:right w:w="108" w:type="dxa"/>
          </w:tblCellMar>
        </w:tblPrEx>
        <w:trPr>
          <w:cantSplit/>
          <w:trHeight w:val="109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77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9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4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2FD71A2C">
        <w:tblPrEx>
          <w:tblCellMar>
            <w:top w:w="0" w:type="dxa"/>
            <w:left w:w="108" w:type="dxa"/>
            <w:bottom w:w="0" w:type="dxa"/>
            <w:right w:w="108" w:type="dxa"/>
          </w:tblCellMar>
        </w:tblPrEx>
        <w:trPr>
          <w:cantSplit/>
          <w:trHeight w:val="125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71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FD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2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重点排查农机安全生产中的重大隐患，防止重大农机事故的发生。</w:t>
            </w:r>
          </w:p>
        </w:tc>
      </w:tr>
      <w:tr w14:paraId="0B96644D">
        <w:tblPrEx>
          <w:tblCellMar>
            <w:top w:w="0" w:type="dxa"/>
            <w:left w:w="108" w:type="dxa"/>
            <w:bottom w:w="0" w:type="dxa"/>
            <w:right w:w="108" w:type="dxa"/>
          </w:tblCellMar>
        </w:tblPrEx>
        <w:trPr>
          <w:cantSplit/>
          <w:trHeight w:val="171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F1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8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1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6ED180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D6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1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47D921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A2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38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BD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39B3C9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6A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8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2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1F1233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D3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A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0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6FF31A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00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5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09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77F5AC3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9694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3F2CDA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B2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0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3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7A0FCF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A3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A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B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6D42F2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4F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BD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0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0EE59B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C4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7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9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520B61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CB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4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F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69B90B1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334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7069B7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A2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D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D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28A8BD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D5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8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B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7D1C93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48A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C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8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18E0E7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25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E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5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6FA393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2F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E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0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2A1F3B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58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1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3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22A1E3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55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4F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2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未经核实或者经核实不符合规划条件的，建设单位不得组织竣工验收。建设单位应当在竣工验收后六个月内向城乡规划主管部门报送有关竣工验收资料。</w:t>
            </w:r>
          </w:p>
        </w:tc>
      </w:tr>
      <w:tr w14:paraId="514F3D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C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FA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A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07EF28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79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D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D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4D2034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6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20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D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7F96C8B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AE9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54B0CC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30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7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7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7D633D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1B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B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2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74522E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1B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3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0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09CC556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40E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3CD011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F3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7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20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3FF7F0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10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2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2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672C6E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13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A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1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3C1218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BA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AC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E5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185AAC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E6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4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7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5397F1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73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E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F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76FBE8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E9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1E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60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5AC725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7E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62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4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57FE9C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746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D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3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22D2B7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41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C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6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328ACE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88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5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F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62D7F9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BE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04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E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0FBA6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B9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9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4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21C939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65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1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B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工作方式：根据《中华人民共和国土地管理法》《中华人民共和国城乡规划法》《村庄和集镇规划建设管理条例》等相关法律法规的规定动工建造房屋及设施的行为进行处罚。</w:t>
            </w:r>
          </w:p>
        </w:tc>
      </w:tr>
      <w:tr w14:paraId="7285F63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A5A4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3ECCD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B9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71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C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813963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0BAA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4DE0D4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E8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F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2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61F1C8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A6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2D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2D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1182C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16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C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9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726A71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E6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C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9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7C0A4D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18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39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68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389F29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F7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E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8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监督企业履行法定职责，加强安全生产标准化、安全预防控制体系建设等工作。</w:t>
            </w:r>
          </w:p>
        </w:tc>
      </w:tr>
      <w:tr w14:paraId="766C01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66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B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C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6052FC3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09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5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B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1C580B2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86A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2378F0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A3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E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B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C7720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85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7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4B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95961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16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61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18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6C598764">
      <w:pPr>
        <w:pStyle w:val="3"/>
        <w:spacing w:before="0" w:after="0" w:line="240" w:lineRule="auto"/>
        <w:jc w:val="center"/>
        <w:rPr>
          <w:rFonts w:ascii="Times New Roman" w:hAnsi="Times New Roman" w:eastAsia="方正小标宋_GBK" w:cs="Times New Roman"/>
          <w:color w:val="auto"/>
          <w:spacing w:val="7"/>
          <w:lang w:eastAsia="zh-CN"/>
        </w:rPr>
      </w:pPr>
    </w:p>
    <w:p w14:paraId="04758CA4">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19229E9-8D0F-4C24-9AAB-7FFF161C960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9DFEE549-B098-40D1-BAA4-19E95FAC9B55}"/>
  </w:font>
  <w:font w:name="方正公文仿宋">
    <w:altName w:val="仿宋"/>
    <w:panose1 w:val="02000000000000000000"/>
    <w:charset w:val="86"/>
    <w:family w:val="auto"/>
    <w:pitch w:val="default"/>
    <w:sig w:usb0="00000000" w:usb1="00000000" w:usb2="00000010" w:usb3="00000000" w:csb0="00040000" w:csb1="00000000"/>
    <w:embedRegular r:id="rId3" w:fontKey="{A91D6CE7-A6BB-45B8-B933-B59D3476BD7A}"/>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3A5BFA62-1384-4280-956F-E528E52EA13A}"/>
  </w:font>
  <w:font w:name="方正小标宋_GBK">
    <w:altName w:val="微软雅黑"/>
    <w:panose1 w:val="00000000000000000000"/>
    <w:charset w:val="86"/>
    <w:family w:val="script"/>
    <w:pitch w:val="default"/>
    <w:sig w:usb0="00000000" w:usb1="00000000" w:usb2="00000000" w:usb3="00000000" w:csb0="00040000" w:csb1="00000000"/>
    <w:embedRegular r:id="rId5" w:fontKey="{4A84D149-05BD-4B02-BAFA-0E11FE568C27}"/>
  </w:font>
  <w:font w:name="方正公文黑体">
    <w:altName w:val="黑体"/>
    <w:panose1 w:val="02000000000000000000"/>
    <w:charset w:val="86"/>
    <w:family w:val="auto"/>
    <w:pitch w:val="default"/>
    <w:sig w:usb0="00000000" w:usb1="00000000" w:usb2="00000010" w:usb3="00000000" w:csb0="00040000" w:csb1="00000000"/>
    <w:embedRegular r:id="rId6" w:fontKey="{7647F919-3734-463C-A9BD-83A06801006F}"/>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F6079">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51D72BB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51D72BB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A79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42B931E0"/>
    <w:rsid w:val="43EC4AF8"/>
    <w:rsid w:val="5A712021"/>
    <w:rsid w:val="5A903441"/>
    <w:rsid w:val="7111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39306</Words>
  <Characters>40727</Characters>
  <Lines>1</Lines>
  <Paragraphs>1</Paragraphs>
  <TotalTime>7</TotalTime>
  <ScaleCrop>false</ScaleCrop>
  <LinksUpToDate>false</LinksUpToDate>
  <CharactersWithSpaces>40878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2025-07-04T04:14:35Z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26A111BAE4D54109BC3C17923181617B_13</vt:lpwstr>
  </property>
</Properties>
</file>